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bookmarkStart w:id="21" w:name="_GoBack"/>
      <w:bookmarkEnd w:id="21"/>
    </w:p>
    <w:p w14:paraId="0119CBD5">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p>
    <w:p w14:paraId="3DC6420F">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四川宏达股份有限公司</w:t>
      </w:r>
    </w:p>
    <w:p w14:paraId="26550856">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参与</w:t>
      </w:r>
      <w:r>
        <w:rPr>
          <w:rFonts w:hint="eastAsia" w:ascii="Times New Roman" w:hAnsi="Times New Roman" w:cs="Times New Roman"/>
          <w:color w:val="auto"/>
          <w:sz w:val="52"/>
          <w:szCs w:val="56"/>
          <w:highlight w:val="none"/>
          <w:lang w:val="en-US" w:eastAsia="zh-CN"/>
        </w:rPr>
        <w:t>某矿业公司股权收购</w:t>
      </w:r>
    </w:p>
    <w:p w14:paraId="6F64DE60">
      <w:pPr>
        <w:bidi w:val="0"/>
        <w:ind w:left="0" w:leftChars="0" w:right="0" w:rightChars="0" w:firstLine="0" w:firstLineChars="0"/>
        <w:jc w:val="center"/>
        <w:rPr>
          <w:rFonts w:hint="default" w:ascii="Times New Roman" w:hAnsi="Times New Roman" w:cs="Times New Roman"/>
          <w:color w:val="auto"/>
          <w:sz w:val="40"/>
          <w:szCs w:val="44"/>
          <w:highlight w:val="none"/>
          <w:lang w:val="en-US"/>
        </w:rPr>
      </w:pPr>
      <w:r>
        <w:rPr>
          <w:rFonts w:hint="default" w:ascii="Times New Roman" w:hAnsi="Times New Roman" w:cs="Times New Roman"/>
          <w:color w:val="auto"/>
          <w:sz w:val="52"/>
          <w:szCs w:val="56"/>
          <w:highlight w:val="none"/>
          <w:lang w:val="en-US" w:eastAsia="zh-CN"/>
        </w:rPr>
        <w:t>选聘资产评估服务机构项目</w:t>
      </w:r>
    </w:p>
    <w:p w14:paraId="23C68125">
      <w:pPr>
        <w:bidi w:val="0"/>
        <w:rPr>
          <w:rFonts w:hint="default" w:ascii="Times New Roman" w:hAnsi="Times New Roman" w:cs="Times New Roman"/>
          <w:color w:val="auto"/>
          <w:highlight w:val="none"/>
        </w:rPr>
      </w:pPr>
    </w:p>
    <w:p w14:paraId="0EE22741">
      <w:pPr>
        <w:bidi w:val="0"/>
        <w:rPr>
          <w:rFonts w:hint="default" w:ascii="Times New Roman" w:hAnsi="Times New Roman" w:cs="Times New Roman"/>
          <w:color w:val="auto"/>
          <w:highlight w:val="none"/>
        </w:rPr>
      </w:pPr>
    </w:p>
    <w:p w14:paraId="62E684FD">
      <w:pPr>
        <w:bidi w:val="0"/>
        <w:rPr>
          <w:rFonts w:hint="default" w:ascii="Times New Roman" w:hAnsi="Times New Roman" w:cs="Times New Roman"/>
          <w:color w:val="auto"/>
          <w:highlight w:val="none"/>
        </w:rPr>
      </w:pPr>
    </w:p>
    <w:p w14:paraId="3418E945">
      <w:pPr>
        <w:bidi w:val="0"/>
        <w:rPr>
          <w:rFonts w:hint="default" w:ascii="Times New Roman" w:hAnsi="Times New Roman" w:cs="Times New Roman"/>
          <w:color w:val="auto"/>
          <w:highlight w:val="none"/>
        </w:rPr>
      </w:pPr>
    </w:p>
    <w:p w14:paraId="200AFCD6">
      <w:pPr>
        <w:bidi w:val="0"/>
        <w:rPr>
          <w:rFonts w:hint="default" w:ascii="Times New Roman" w:hAnsi="Times New Roman" w:cs="Times New Roman"/>
          <w:color w:val="auto"/>
          <w:highlight w:val="none"/>
        </w:rPr>
      </w:pPr>
    </w:p>
    <w:p w14:paraId="0C8D9467">
      <w:pPr>
        <w:bidi w:val="0"/>
        <w:ind w:left="0" w:leftChars="0" w:right="0" w:rightChars="0" w:firstLine="0" w:firstLineChars="0"/>
        <w:jc w:val="center"/>
        <w:rPr>
          <w:rFonts w:hint="default" w:ascii="Times New Roman" w:hAnsi="Times New Roman" w:cs="Times New Roman"/>
          <w:color w:val="auto"/>
          <w:sz w:val="60"/>
          <w:szCs w:val="72"/>
          <w:highlight w:val="none"/>
        </w:rPr>
      </w:pPr>
    </w:p>
    <w:p w14:paraId="4860FFE0">
      <w:pPr>
        <w:bidi w:val="0"/>
        <w:ind w:left="0" w:leftChars="0" w:right="0" w:rightChars="0" w:firstLine="0" w:firstLineChars="0"/>
        <w:jc w:val="center"/>
        <w:rPr>
          <w:rFonts w:hint="default" w:ascii="Times New Roman" w:hAnsi="Times New Roman" w:cs="Times New Roman"/>
          <w:color w:val="auto"/>
          <w:sz w:val="60"/>
          <w:szCs w:val="72"/>
          <w:highlight w:val="none"/>
        </w:rPr>
      </w:pPr>
      <w:r>
        <w:rPr>
          <w:rFonts w:hint="default" w:ascii="Times New Roman" w:hAnsi="Times New Roman" w:cs="Times New Roman"/>
          <w:color w:val="auto"/>
          <w:sz w:val="60"/>
          <w:szCs w:val="72"/>
          <w:highlight w:val="none"/>
        </w:rPr>
        <w:t>比选文件</w:t>
      </w:r>
    </w:p>
    <w:p w14:paraId="25BF9B04">
      <w:pPr>
        <w:bidi w:val="0"/>
        <w:ind w:left="0" w:leftChars="0" w:right="0" w:rightChars="0" w:firstLine="0" w:firstLineChars="0"/>
        <w:jc w:val="center"/>
        <w:rPr>
          <w:rFonts w:hint="default" w:ascii="Times New Roman" w:hAnsi="Times New Roman" w:cs="Times New Roman"/>
          <w:color w:val="auto"/>
          <w:sz w:val="40"/>
          <w:szCs w:val="44"/>
          <w:highlight w:val="none"/>
          <w:lang w:val="en-US" w:eastAsia="zh-CN"/>
        </w:rPr>
      </w:pPr>
      <w:r>
        <w:rPr>
          <w:rFonts w:hint="default" w:ascii="Times New Roman" w:hAnsi="Times New Roman" w:cs="Times New Roman"/>
          <w:color w:val="auto"/>
          <w:sz w:val="40"/>
          <w:szCs w:val="44"/>
          <w:highlight w:val="none"/>
          <w:lang w:val="en-US" w:eastAsia="zh-CN"/>
        </w:rPr>
        <w:t>编号：HDGF-GKBX-2025-FW26</w:t>
      </w:r>
    </w:p>
    <w:p w14:paraId="31FA91CF">
      <w:pPr>
        <w:bidi w:val="0"/>
        <w:rPr>
          <w:rFonts w:hint="default" w:ascii="Times New Roman" w:hAnsi="Times New Roman" w:cs="Times New Roman"/>
          <w:color w:val="auto"/>
          <w:highlight w:val="none"/>
          <w:lang w:val="zh-CN"/>
        </w:rPr>
      </w:pPr>
    </w:p>
    <w:p w14:paraId="233C9A1F">
      <w:pPr>
        <w:bidi w:val="0"/>
        <w:rPr>
          <w:rFonts w:hint="default" w:ascii="Times New Roman" w:hAnsi="Times New Roman" w:cs="Times New Roman"/>
          <w:color w:val="auto"/>
          <w:highlight w:val="none"/>
          <w:lang w:val="zh-CN"/>
        </w:rPr>
      </w:pPr>
    </w:p>
    <w:p w14:paraId="7DB7F3D6">
      <w:pPr>
        <w:bidi w:val="0"/>
        <w:rPr>
          <w:rFonts w:hint="default" w:ascii="Times New Roman" w:hAnsi="Times New Roman" w:cs="Times New Roman"/>
          <w:color w:val="auto"/>
          <w:highlight w:val="none"/>
          <w:lang w:val="zh-CN"/>
        </w:rPr>
      </w:pPr>
    </w:p>
    <w:p w14:paraId="27A0F889">
      <w:pPr>
        <w:bidi w:val="0"/>
        <w:rPr>
          <w:rFonts w:hint="default" w:ascii="Times New Roman" w:hAnsi="Times New Roman" w:cs="Times New Roman"/>
          <w:color w:val="auto"/>
          <w:highlight w:val="none"/>
          <w:lang w:val="zh-CN"/>
        </w:rPr>
      </w:pPr>
    </w:p>
    <w:p w14:paraId="433DEF7A">
      <w:pPr>
        <w:bidi w:val="0"/>
        <w:rPr>
          <w:rFonts w:hint="default" w:ascii="Times New Roman" w:hAnsi="Times New Roman" w:cs="Times New Roman"/>
          <w:color w:val="auto"/>
          <w:highlight w:val="none"/>
          <w:lang w:val="zh-CN"/>
        </w:rPr>
      </w:pPr>
    </w:p>
    <w:p w14:paraId="25DC14D6">
      <w:pPr>
        <w:bidi w:val="0"/>
        <w:rPr>
          <w:rFonts w:hint="default" w:ascii="Times New Roman" w:hAnsi="Times New Roman" w:cs="Times New Roman"/>
          <w:color w:val="auto"/>
          <w:highlight w:val="none"/>
          <w:lang w:val="zh-CN"/>
        </w:rPr>
      </w:pPr>
    </w:p>
    <w:p w14:paraId="42610216">
      <w:pPr>
        <w:bidi w:val="0"/>
        <w:rPr>
          <w:rFonts w:hint="default" w:ascii="Times New Roman" w:hAnsi="Times New Roman" w:cs="Times New Roman"/>
          <w:color w:val="auto"/>
          <w:highlight w:val="none"/>
          <w:lang w:val="zh-CN"/>
        </w:rPr>
      </w:pPr>
    </w:p>
    <w:p w14:paraId="7B8B44D4">
      <w:pPr>
        <w:bidi w:val="0"/>
        <w:rPr>
          <w:rFonts w:hint="default" w:ascii="Times New Roman" w:hAnsi="Times New Roman" w:cs="Times New Roman"/>
          <w:color w:val="auto"/>
          <w:highlight w:val="none"/>
          <w:lang w:eastAsia="zh-CN"/>
        </w:rPr>
      </w:pPr>
    </w:p>
    <w:p w14:paraId="72211D16">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7A716C7D">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64A297A7">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eastAsia="zh-CN"/>
        </w:rPr>
        <w:t>比选人</w:t>
      </w:r>
      <w:r>
        <w:rPr>
          <w:rFonts w:hint="default" w:ascii="Times New Roman" w:hAnsi="Times New Roman" w:cs="Times New Roman"/>
          <w:color w:val="auto"/>
          <w:sz w:val="36"/>
          <w:szCs w:val="40"/>
          <w:highlight w:val="none"/>
        </w:rPr>
        <w:t>：</w:t>
      </w:r>
      <w:r>
        <w:rPr>
          <w:rFonts w:hint="default" w:ascii="Times New Roman" w:hAnsi="Times New Roman" w:cs="Times New Roman"/>
          <w:color w:val="auto"/>
          <w:sz w:val="36"/>
          <w:szCs w:val="40"/>
          <w:highlight w:val="none"/>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val="zh-CN"/>
        </w:rPr>
        <w:t>20</w:t>
      </w:r>
      <w:r>
        <w:rPr>
          <w:rFonts w:hint="default" w:ascii="Times New Roman" w:hAnsi="Times New Roman" w:cs="Times New Roman"/>
          <w:color w:val="auto"/>
          <w:sz w:val="36"/>
          <w:szCs w:val="40"/>
          <w:highlight w:val="none"/>
          <w:lang w:val="en-US" w:eastAsia="zh-CN"/>
        </w:rPr>
        <w:t>25</w:t>
      </w:r>
      <w:r>
        <w:rPr>
          <w:rFonts w:hint="default" w:ascii="Times New Roman" w:hAnsi="Times New Roman" w:cs="Times New Roman"/>
          <w:color w:val="auto"/>
          <w:sz w:val="36"/>
          <w:szCs w:val="40"/>
          <w:highlight w:val="none"/>
          <w:lang w:val="zh-CN"/>
        </w:rPr>
        <w:t>年</w:t>
      </w:r>
      <w:r>
        <w:rPr>
          <w:rFonts w:hint="eastAsia" w:ascii="Times New Roman" w:hAnsi="Times New Roman" w:cs="Times New Roman"/>
          <w:color w:val="auto"/>
          <w:sz w:val="36"/>
          <w:szCs w:val="40"/>
          <w:highlight w:val="none"/>
          <w:lang w:val="en-US" w:eastAsia="zh-CN"/>
        </w:rPr>
        <w:t>11</w:t>
      </w:r>
      <w:r>
        <w:rPr>
          <w:rFonts w:hint="default" w:ascii="Times New Roman" w:hAnsi="Times New Roman" w:cs="Times New Roman"/>
          <w:color w:val="auto"/>
          <w:sz w:val="36"/>
          <w:szCs w:val="40"/>
          <w:highlight w:val="none"/>
          <w:lang w:val="en-US" w:eastAsia="zh-CN"/>
        </w:rPr>
        <w:t>月</w:t>
      </w:r>
      <w:r>
        <w:rPr>
          <w:rFonts w:hint="eastAsia" w:ascii="Times New Roman" w:hAnsi="Times New Roman" w:cs="Times New Roman"/>
          <w:color w:val="auto"/>
          <w:sz w:val="36"/>
          <w:szCs w:val="40"/>
          <w:highlight w:val="none"/>
          <w:lang w:val="en-US" w:eastAsia="zh-CN"/>
        </w:rPr>
        <w:t>5日</w:t>
      </w:r>
    </w:p>
    <w:p w14:paraId="48D39C15">
      <w:pPr>
        <w:bidi w:val="0"/>
        <w:ind w:left="0" w:leftChars="0" w:right="0" w:rightChars="0" w:firstLine="0" w:firstLineChars="0"/>
        <w:jc w:val="center"/>
        <w:rPr>
          <w:rFonts w:hint="default" w:ascii="Times New Roman" w:hAnsi="Times New Roman" w:cs="Times New Roman" w:eastAsiaTheme="minorEastAsia"/>
          <w:b/>
          <w:color w:val="auto"/>
          <w:sz w:val="30"/>
          <w:szCs w:val="30"/>
          <w:highlight w:val="none"/>
          <w:lang w:val="en-US"/>
        </w:rPr>
      </w:pPr>
    </w:p>
    <w:p w14:paraId="66C81ADD">
      <w:pPr>
        <w:pStyle w:val="7"/>
        <w:rPr>
          <w:rFonts w:hint="default" w:ascii="Times New Roman" w:hAnsi="Times New Roman" w:cs="Times New Roman"/>
          <w:color w:val="auto"/>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r>
        <w:rPr>
          <w:rFonts w:hint="default" w:ascii="Times New Roman" w:hAnsi="Times New Roman" w:eastAsia="黑体" w:cs="Times New Roman"/>
          <w:b/>
          <w:color w:val="auto"/>
          <w:kern w:val="0"/>
          <w:sz w:val="40"/>
          <w:szCs w:val="40"/>
          <w:highlight w:val="none"/>
          <w:lang w:val="en-US" w:eastAsia="zh-CN"/>
        </w:rPr>
        <w:t>目  录</w:t>
      </w:r>
    </w:p>
    <w:p w14:paraId="26F4746E">
      <w:pPr>
        <w:pStyle w:val="7"/>
        <w:rPr>
          <w:rFonts w:hint="default" w:ascii="Times New Roman" w:hAnsi="Times New Roman" w:cs="Times New Roman"/>
          <w:color w:val="auto"/>
          <w:highlight w:val="none"/>
          <w:lang w:eastAsia="zh-CN"/>
        </w:rPr>
      </w:pPr>
    </w:p>
    <w:sdt>
      <w:sdtPr>
        <w:rPr>
          <w:rFonts w:hint="default" w:ascii="Times New Roman" w:hAnsi="Times New Roman" w:eastAsia="宋体" w:cs="Times New Roman"/>
          <w:color w:val="auto"/>
          <w:kern w:val="2"/>
          <w:sz w:val="21"/>
          <w:szCs w:val="22"/>
          <w:highlight w:val="none"/>
          <w:lang w:val="en-US" w:eastAsia="zh-CN" w:bidi="ar-SA"/>
        </w:rPr>
        <w:id w:val="147473607"/>
        <w15:color w:val="DBDBDB"/>
        <w:docPartObj>
          <w:docPartGallery w:val="Table of Contents"/>
          <w:docPartUnique/>
        </w:docPartObj>
      </w:sdtPr>
      <w:sdtEndPr>
        <w:rPr>
          <w:rFonts w:hint="default" w:ascii="Times New Roman" w:hAnsi="Times New Roman" w:eastAsia="宋体" w:cs="Times New Roman"/>
          <w:color w:val="auto"/>
          <w:kern w:val="2"/>
          <w:sz w:val="21"/>
          <w:szCs w:val="22"/>
          <w:highlight w:val="none"/>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color w:val="auto"/>
              <w:highlight w:val="none"/>
            </w:rPr>
          </w:pPr>
        </w:p>
        <w:p w14:paraId="470DCE1F">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b/>
              <w:color w:val="auto"/>
              <w:kern w:val="0"/>
              <w:sz w:val="48"/>
              <w:szCs w:val="48"/>
              <w:highlight w:val="none"/>
            </w:rPr>
            <w:fldChar w:fldCharType="begin"/>
          </w:r>
          <w:r>
            <w:rPr>
              <w:rFonts w:hint="default" w:ascii="Times New Roman" w:hAnsi="Times New Roman" w:eastAsia="黑体" w:cs="Times New Roman"/>
              <w:b/>
              <w:color w:val="auto"/>
              <w:kern w:val="0"/>
              <w:sz w:val="48"/>
              <w:szCs w:val="48"/>
              <w:highlight w:val="none"/>
            </w:rPr>
            <w:instrText xml:space="preserve">TOC \o "1-1" \h \u </w:instrText>
          </w:r>
          <w:r>
            <w:rPr>
              <w:rFonts w:hint="default" w:ascii="Times New Roman" w:hAnsi="Times New Roman" w:eastAsia="黑体" w:cs="Times New Roman"/>
              <w:b/>
              <w:color w:val="auto"/>
              <w:kern w:val="0"/>
              <w:sz w:val="48"/>
              <w:szCs w:val="48"/>
              <w:highlight w:val="none"/>
            </w:rPr>
            <w:fldChar w:fldCharType="separate"/>
          </w: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_Toc7344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第一章  比选公告</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_Toc7344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19340DB0">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_Toc2398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第二章  比选申请人须知</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_Toc2398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4</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41077289">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_Toc23969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第三章  比选评审办法</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_Toc23969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7</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7DCAD8EE">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_Toc6181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w:t>
          </w:r>
          <w:r>
            <w:rPr>
              <w:rFonts w:hint="default" w:ascii="Times New Roman" w:hAnsi="Times New Roman" w:cs="Times New Roman"/>
              <w:color w:val="auto"/>
              <w:sz w:val="32"/>
              <w:szCs w:val="36"/>
              <w:highlight w:val="none"/>
              <w:lang w:val="en-US" w:eastAsia="zh-CN"/>
            </w:rPr>
            <w:t>四</w:t>
          </w:r>
          <w:r>
            <w:rPr>
              <w:rFonts w:hint="default" w:ascii="Times New Roman" w:hAnsi="Times New Roman" w:cs="Times New Roman"/>
              <w:color w:val="auto"/>
              <w:sz w:val="32"/>
              <w:szCs w:val="36"/>
              <w:highlight w:val="none"/>
            </w:rPr>
            <w:t>章  比选申请文件格式</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_Toc6181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10</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57D5EB02">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color w:val="auto"/>
              <w:kern w:val="0"/>
              <w:sz w:val="32"/>
              <w:szCs w:val="48"/>
              <w:highlight w:val="none"/>
              <w:lang w:val="en-US" w:eastAsia="zh-CN" w:bidi="ar-SA"/>
            </w:rPr>
          </w:pPr>
          <w:r>
            <w:rPr>
              <w:rFonts w:hint="default" w:ascii="Times New Roman" w:hAnsi="Times New Roman" w:eastAsia="黑体" w:cs="Times New Roman"/>
              <w:color w:val="auto"/>
              <w:kern w:val="0"/>
              <w:sz w:val="32"/>
              <w:szCs w:val="48"/>
              <w:highlight w:val="none"/>
            </w:rPr>
            <w:fldChar w:fldCharType="end"/>
          </w:r>
        </w:p>
      </w:sdtContent>
    </w:sdt>
    <w:p w14:paraId="78A4D525">
      <w:pPr>
        <w:pStyle w:val="7"/>
        <w:rPr>
          <w:rFonts w:hint="default" w:ascii="Times New Roman" w:hAnsi="Times New Roman" w:cs="Times New Roman"/>
          <w:color w:val="auto"/>
          <w:highlight w:val="none"/>
        </w:rPr>
      </w:pPr>
    </w:p>
    <w:p w14:paraId="2C4FEBF0">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0651B21C">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62CB7EB1">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0CBB1633">
      <w:pPr>
        <w:pStyle w:val="2"/>
        <w:bidi w:val="0"/>
        <w:rPr>
          <w:rFonts w:hint="default" w:ascii="Times New Roman" w:hAnsi="Times New Roman" w:cs="Times New Roman"/>
          <w:color w:val="auto"/>
          <w:highlight w:val="none"/>
        </w:rPr>
      </w:pPr>
      <w:bookmarkStart w:id="0" w:name="_Toc14503"/>
      <w:bookmarkStart w:id="1" w:name="_Toc7344"/>
      <w:bookmarkStart w:id="2" w:name="_Toc25662"/>
      <w:bookmarkStart w:id="3" w:name="_Toc172238337"/>
      <w:bookmarkStart w:id="4" w:name="_Toc23410"/>
      <w:bookmarkStart w:id="5" w:name="_Toc21027"/>
      <w:r>
        <w:rPr>
          <w:rFonts w:hint="default" w:ascii="Times New Roman" w:hAnsi="Times New Roman" w:cs="Times New Roman"/>
          <w:color w:val="auto"/>
          <w:highlight w:val="none"/>
        </w:rPr>
        <w:t>第一章  比选公告</w:t>
      </w:r>
      <w:bookmarkEnd w:id="0"/>
      <w:bookmarkEnd w:id="1"/>
      <w:bookmarkEnd w:id="2"/>
      <w:bookmarkEnd w:id="3"/>
      <w:bookmarkEnd w:id="4"/>
      <w:bookmarkEnd w:id="5"/>
    </w:p>
    <w:p w14:paraId="1991E101">
      <w:pPr>
        <w:pStyle w:val="56"/>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四川宏达股份有限公司</w:t>
      </w:r>
    </w:p>
    <w:p w14:paraId="01D48992">
      <w:pPr>
        <w:pStyle w:val="56"/>
        <w:snapToGrid w:val="0"/>
        <w:spacing w:line="276" w:lineRule="auto"/>
        <w:jc w:val="center"/>
        <w:rPr>
          <w:rFonts w:hint="eastAsia" w:ascii="Times New Roman" w:hAnsi="Times New Roman" w:cs="Times New Roman" w:eastAsiaTheme="minorEastAsia"/>
          <w:color w:val="auto"/>
          <w:sz w:val="28"/>
          <w:szCs w:val="21"/>
          <w:highlight w:val="none"/>
          <w:lang w:eastAsia="zh-CN"/>
        </w:rPr>
      </w:pPr>
      <w:r>
        <w:rPr>
          <w:rFonts w:hint="default" w:ascii="Times New Roman" w:hAnsi="Times New Roman" w:cs="Times New Roman"/>
          <w:color w:val="auto"/>
          <w:sz w:val="28"/>
          <w:szCs w:val="21"/>
          <w:highlight w:val="none"/>
        </w:rPr>
        <w:t>参与</w:t>
      </w:r>
      <w:r>
        <w:rPr>
          <w:rFonts w:hint="eastAsia" w:ascii="Times New Roman" w:hAnsi="Times New Roman" w:cs="Times New Roman"/>
          <w:color w:val="auto"/>
          <w:sz w:val="28"/>
          <w:szCs w:val="21"/>
          <w:highlight w:val="none"/>
          <w:lang w:eastAsia="zh-CN"/>
        </w:rPr>
        <w:t>某矿业公司股权收购</w:t>
      </w:r>
    </w:p>
    <w:p w14:paraId="02A86244">
      <w:pPr>
        <w:pStyle w:val="56"/>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选聘</w:t>
      </w:r>
      <w:r>
        <w:rPr>
          <w:rFonts w:hint="default" w:ascii="Times New Roman" w:hAnsi="Times New Roman" w:cs="Times New Roman"/>
          <w:color w:val="auto"/>
          <w:sz w:val="28"/>
          <w:szCs w:val="21"/>
          <w:highlight w:val="none"/>
          <w:lang w:val="en-US" w:eastAsia="zh-CN"/>
        </w:rPr>
        <w:t>资产评估</w:t>
      </w:r>
      <w:r>
        <w:rPr>
          <w:rFonts w:hint="default" w:ascii="Times New Roman" w:hAnsi="Times New Roman" w:cs="Times New Roman"/>
          <w:color w:val="auto"/>
          <w:sz w:val="28"/>
          <w:szCs w:val="21"/>
          <w:highlight w:val="none"/>
        </w:rPr>
        <w:t>服务机构项目</w:t>
      </w:r>
    </w:p>
    <w:p w14:paraId="17E8EE3A">
      <w:pPr>
        <w:pStyle w:val="56"/>
        <w:snapToGrid w:val="0"/>
        <w:spacing w:line="276" w:lineRule="auto"/>
        <w:jc w:val="center"/>
        <w:rPr>
          <w:rFonts w:hint="default" w:ascii="Times New Roman" w:hAnsi="Times New Roman" w:cs="Times New Roman"/>
          <w:color w:val="auto"/>
          <w:sz w:val="28"/>
          <w:szCs w:val="21"/>
          <w:highlight w:val="none"/>
          <w:lang w:val="en-US" w:eastAsia="zh-CN"/>
        </w:rPr>
      </w:pPr>
      <w:r>
        <w:rPr>
          <w:rFonts w:hint="default" w:ascii="Times New Roman" w:hAnsi="Times New Roman" w:cs="Times New Roman"/>
          <w:color w:val="auto"/>
          <w:sz w:val="28"/>
          <w:szCs w:val="21"/>
          <w:highlight w:val="none"/>
          <w:lang w:val="en-US" w:eastAsia="zh-CN"/>
        </w:rPr>
        <w:t>比选公告</w:t>
      </w:r>
    </w:p>
    <w:p w14:paraId="10AE29F2">
      <w:pPr>
        <w:pStyle w:val="56"/>
        <w:snapToGrid w:val="0"/>
        <w:spacing w:line="276" w:lineRule="auto"/>
        <w:jc w:val="center"/>
        <w:rPr>
          <w:rFonts w:hint="default" w:ascii="Times New Roman" w:hAnsi="Times New Roman" w:cs="Times New Roman"/>
          <w:color w:val="auto"/>
          <w:sz w:val="28"/>
          <w:szCs w:val="21"/>
          <w:highlight w:val="none"/>
          <w:lang w:val="en-US" w:eastAsia="zh-CN"/>
        </w:rPr>
      </w:pPr>
    </w:p>
    <w:p w14:paraId="5D9A7312">
      <w:pPr>
        <w:pStyle w:val="3"/>
        <w:spacing w:before="312" w:after="312"/>
        <w:ind w:firstLine="482" w:firstLineChars="200"/>
        <w:rPr>
          <w:rFonts w:hint="default" w:ascii="Times New Roman" w:hAnsi="Times New Roman" w:cs="Times New Roman"/>
          <w:color w:val="auto"/>
          <w:highlight w:val="none"/>
        </w:rPr>
      </w:pPr>
      <w:bookmarkStart w:id="6" w:name="OLE_LINK1"/>
      <w:r>
        <w:rPr>
          <w:rFonts w:hint="default" w:ascii="Times New Roman" w:hAnsi="Times New Roman" w:cs="Times New Roman"/>
          <w:color w:val="auto"/>
          <w:highlight w:val="none"/>
        </w:rPr>
        <w:t>一、项目名称</w:t>
      </w:r>
    </w:p>
    <w:p w14:paraId="2C3A8A94">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w:t>
      </w:r>
      <w:r>
        <w:rPr>
          <w:rFonts w:hint="default" w:ascii="Times New Roman" w:hAnsi="Times New Roman" w:cs="Times New Roman"/>
          <w:color w:val="auto"/>
          <w:highlight w:val="none"/>
          <w:lang w:val="en-US" w:eastAsia="zh-CN"/>
        </w:rPr>
        <w:t>资产评估</w:t>
      </w:r>
      <w:r>
        <w:rPr>
          <w:rFonts w:hint="default" w:ascii="Times New Roman" w:hAnsi="Times New Roman" w:cs="Times New Roman"/>
          <w:color w:val="auto"/>
          <w:highlight w:val="none"/>
        </w:rPr>
        <w:t>服务机构项目</w:t>
      </w:r>
      <w:r>
        <w:rPr>
          <w:rFonts w:hint="default" w:ascii="Times New Roman" w:hAnsi="Times New Roman" w:cs="Times New Roman"/>
          <w:color w:val="auto"/>
          <w:highlight w:val="none"/>
          <w:lang w:eastAsia="zh-CN"/>
        </w:rPr>
        <w:t>。</w:t>
      </w:r>
    </w:p>
    <w:p w14:paraId="159CA966">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二、比选项目简介</w:t>
      </w:r>
    </w:p>
    <w:p w14:paraId="361B634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四川宏达股份有限公司作为比选人，拟聘请</w:t>
      </w:r>
      <w:r>
        <w:rPr>
          <w:rFonts w:hint="default" w:ascii="Times New Roman" w:hAnsi="Times New Roman" w:cs="Times New Roman"/>
          <w:color w:val="auto"/>
          <w:highlight w:val="none"/>
          <w:lang w:val="en-US" w:eastAsia="zh-CN"/>
        </w:rPr>
        <w:t>资产评估</w:t>
      </w:r>
      <w:r>
        <w:rPr>
          <w:rFonts w:hint="eastAsia" w:ascii="Times New Roman" w:hAnsi="Times New Roman" w:cs="Times New Roman"/>
          <w:color w:val="auto"/>
          <w:highlight w:val="none"/>
          <w:lang w:val="en-US" w:eastAsia="zh-CN"/>
        </w:rPr>
        <w:t>机构</w:t>
      </w:r>
      <w:r>
        <w:rPr>
          <w:rFonts w:hint="default" w:ascii="Times New Roman" w:hAnsi="Times New Roman" w:cs="Times New Roman"/>
          <w:color w:val="auto"/>
          <w:highlight w:val="none"/>
        </w:rPr>
        <w:t>为</w:t>
      </w:r>
      <w:r>
        <w:rPr>
          <w:rFonts w:hint="default" w:ascii="Times New Roman" w:hAnsi="Times New Roman" w:cs="Times New Roman"/>
          <w:color w:val="auto"/>
          <w:highlight w:val="none"/>
          <w:lang w:val="en-US" w:eastAsia="zh-CN"/>
        </w:rPr>
        <w:t>宏达股份</w:t>
      </w:r>
      <w:r>
        <w:rPr>
          <w:rFonts w:hint="default" w:ascii="Times New Roman" w:hAnsi="Times New Roman" w:cs="Times New Roman"/>
          <w:color w:val="auto"/>
          <w:highlight w:val="none"/>
        </w:rPr>
        <w:t>就参与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专项资产评估</w:t>
      </w:r>
      <w:r>
        <w:rPr>
          <w:rFonts w:hint="default" w:ascii="Times New Roman" w:hAnsi="Times New Roman" w:cs="Times New Roman"/>
          <w:color w:val="auto"/>
          <w:highlight w:val="none"/>
        </w:rPr>
        <w:t>服务。本项目共1个包，本项目设置1名中选人。</w:t>
      </w:r>
    </w:p>
    <w:p w14:paraId="53BB8D1A">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三、本项目资金情况</w:t>
      </w:r>
    </w:p>
    <w:p w14:paraId="5D210C2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本项目比选预算为不超过人民币</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万元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含税包干</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57DB97EB">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四、资格条件</w:t>
      </w:r>
    </w:p>
    <w:p w14:paraId="1E600038">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（一）资质要求</w:t>
      </w:r>
    </w:p>
    <w:p w14:paraId="4E43521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在中国境内依法成立的公司（或合伙企业）、连续执业5年以上，具有独立承担民事责任的能力、具有独立法人资格（合伙企业须具备国家行业部门颁发的有效执业资格证）、具有有效的营业执照，具有证券业、不动产评估、矿业权评估资质。</w:t>
      </w:r>
    </w:p>
    <w:p w14:paraId="07B0AECC">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（二）业绩要求</w:t>
      </w:r>
    </w:p>
    <w:p w14:paraId="202E804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近5年（自2020年1月1日起），至少完成1个矿产类企业价值评估项目</w:t>
      </w:r>
      <w:r>
        <w:rPr>
          <w:rFonts w:hint="default" w:ascii="Times New Roman" w:hAnsi="Times New Roman" w:cs="Times New Roman"/>
          <w:color w:val="auto"/>
          <w:highlight w:val="none"/>
        </w:rPr>
        <w:t>。</w:t>
      </w:r>
    </w:p>
    <w:p w14:paraId="32FD1305">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（三）人员要求</w:t>
      </w:r>
    </w:p>
    <w:p w14:paraId="524F100E">
      <w:pPr>
        <w:ind w:firstLine="420" w:firstLineChars="200"/>
        <w:rPr>
          <w:rFonts w:hint="default" w:ascii="Times New Roman" w:hAnsi="Times New Roman" w:cs="Times New Roman"/>
          <w:color w:val="auto"/>
          <w:highlight w:val="none"/>
          <w:lang w:val="en-US" w:eastAsia="zh-Hans"/>
        </w:rPr>
      </w:pPr>
      <w:r>
        <w:rPr>
          <w:rFonts w:hint="default" w:ascii="Times New Roman" w:hAnsi="Times New Roman" w:cs="Times New Roman"/>
          <w:color w:val="auto"/>
          <w:highlight w:val="none"/>
          <w:lang w:val="en-US" w:eastAsia="zh-Hans"/>
        </w:rPr>
        <w:t>项目负责人1名，应执（注册）资产评估师资格证书，执业经验不少于5年且至少担任过1个矿产类企业价值评估项目的负责人。</w:t>
      </w:r>
    </w:p>
    <w:p w14:paraId="13316B37">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Hans"/>
        </w:rPr>
        <w:t>项目团队其他成员应不低于2人，且都具有有效的（注册）资产评估师资格证书/矿业权评估师资格证书，执业经验不少于2年，均应具有至少1个企业价值评估服务经验业绩</w:t>
      </w:r>
      <w:r>
        <w:rPr>
          <w:rFonts w:hint="default" w:ascii="Times New Roman" w:hAnsi="Times New Roman" w:cs="Times New Roman"/>
          <w:color w:val="auto"/>
          <w:highlight w:val="none"/>
        </w:rPr>
        <w:t>。</w:t>
      </w:r>
    </w:p>
    <w:p w14:paraId="3244FE21">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（四）信誉要求</w:t>
      </w:r>
    </w:p>
    <w:p w14:paraId="405DCC7C">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（1）在国家企业信用信息公示系统（http//www.gsxt.gov.cn）中未被列入严重违法失信企业名单。</w:t>
      </w:r>
    </w:p>
    <w:p w14:paraId="05EA4B6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（2）在“中国执行信息公开网”网站（http://zxgk.court.gov.cn/shixin/）中未被列入失信被执行人名单。</w:t>
      </w:r>
    </w:p>
    <w:p w14:paraId="39C672D0">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（3）公司（合伙企业）及法定代表人或负责人、拟委任的项目负责人近3年（2022年1月1日至申请文件递交截止时间前一天）均无行贿犯罪档案记录。</w:t>
      </w:r>
    </w:p>
    <w:p w14:paraId="163FBBE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（4）近3年（自2022年1月1日起）未被国资委（国务院国资委和地方国资委）因</w:t>
      </w:r>
      <w:r>
        <w:rPr>
          <w:rFonts w:hint="eastAsia" w:ascii="Times New Roman" w:hAnsi="Times New Roman" w:cs="Times New Roman"/>
          <w:color w:val="auto"/>
          <w:highlight w:val="none"/>
          <w:lang w:val="en-US" w:eastAsia="zh-CN"/>
        </w:rPr>
        <w:t>报告</w:t>
      </w:r>
      <w:r>
        <w:rPr>
          <w:rFonts w:hint="default" w:ascii="Times New Roman" w:hAnsi="Times New Roman" w:cs="Times New Roman"/>
          <w:color w:val="auto"/>
          <w:highlight w:val="none"/>
          <w:lang w:val="en-US" w:eastAsia="zh-CN"/>
        </w:rPr>
        <w:t>质量问题通报或通告。</w:t>
      </w:r>
    </w:p>
    <w:p w14:paraId="43221C9A">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（5）无分别接受利益相对方委托，就同一事项提供有利益冲突的中介服务的情形。</w:t>
      </w:r>
    </w:p>
    <w:p w14:paraId="34A1B55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（五）本项目</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接受联合体参与比选。</w:t>
      </w:r>
    </w:p>
    <w:p w14:paraId="3AB6282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（六）不允许转包或违法分包。</w:t>
      </w:r>
    </w:p>
    <w:p w14:paraId="792EBD23">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（七）无效比选情形</w:t>
      </w:r>
    </w:p>
    <w:p w14:paraId="111AD7F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比选过程中出现“比选申请人单位负责人为同一人或者存在控股、管理关系的不同单位，同时参加同一项目</w:t>
      </w:r>
      <w:r>
        <w:rPr>
          <w:rFonts w:hint="eastAsia" w:ascii="Times New Roman" w:hAnsi="Times New Roman" w:cs="Times New Roman"/>
          <w:color w:val="auto"/>
          <w:highlight w:val="none"/>
          <w:lang w:eastAsia="zh-CN"/>
        </w:rPr>
        <w:t>比选</w:t>
      </w:r>
      <w:r>
        <w:rPr>
          <w:rFonts w:hint="default" w:ascii="Times New Roman" w:hAnsi="Times New Roman" w:cs="Times New Roman"/>
          <w:color w:val="auto"/>
          <w:highlight w:val="none"/>
        </w:rPr>
        <w:t>”的情形时，比选无效。</w:t>
      </w:r>
    </w:p>
    <w:p w14:paraId="4DDBAFBD">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五、比选文件获取时间、地点</w:t>
      </w:r>
    </w:p>
    <w:p w14:paraId="79A273C7">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比选文件获取方式:</w:t>
      </w:r>
      <w:r>
        <w:rPr>
          <w:rFonts w:hint="eastAsia" w:ascii="Times New Roman" w:hAnsi="Times New Roman" w:cs="Times New Roman"/>
          <w:color w:val="auto"/>
          <w:highlight w:val="none"/>
          <w:lang w:val="en-US" w:eastAsia="zh-CN"/>
        </w:rPr>
        <w:t>截</w:t>
      </w:r>
      <w:r>
        <w:rPr>
          <w:rFonts w:hint="default" w:ascii="Times New Roman" w:hAnsi="Times New Roman" w:cs="Times New Roman"/>
          <w:color w:val="auto"/>
          <w:highlight w:val="none"/>
        </w:rPr>
        <w:t>至202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分通过四川宏达股份有限公司集采中心招投标平台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以下简称“宏达股份集采平台”）（http://jc.sichuanhongda.com/）进行注册并登录后参与投标并下载比选文件</w:t>
      </w:r>
      <w:r>
        <w:rPr>
          <w:rFonts w:hint="default" w:ascii="Times New Roman" w:hAnsi="Times New Roman" w:cs="Times New Roman"/>
          <w:color w:val="auto"/>
          <w:highlight w:val="none"/>
          <w:lang w:eastAsia="zh-CN"/>
        </w:rPr>
        <w:t>。</w:t>
      </w:r>
    </w:p>
    <w:p w14:paraId="1E69D820">
      <w:pPr>
        <w:pStyle w:val="3"/>
        <w:spacing w:before="312" w:after="312"/>
        <w:ind w:firstLine="482"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、比选申请文件的递交</w:t>
      </w:r>
    </w:p>
    <w:p w14:paraId="5D95143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（1）比选申请文件递交截止时间为202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分。比选申请人应在比选申请截止时间前，将响应性文件</w:t>
      </w:r>
      <w:r>
        <w:rPr>
          <w:rFonts w:hint="eastAsia" w:ascii="Times New Roman" w:hAnsi="Times New Roman" w:cs="Times New Roman"/>
          <w:color w:val="auto"/>
          <w:highlight w:val="none"/>
          <w:lang w:val="en-US" w:eastAsia="zh-CN"/>
        </w:rPr>
        <w:t>签署电子章或</w:t>
      </w:r>
      <w:r>
        <w:rPr>
          <w:rFonts w:hint="default" w:ascii="Times New Roman" w:hAnsi="Times New Roman" w:cs="Times New Roman"/>
          <w:color w:val="auto"/>
          <w:highlight w:val="none"/>
        </w:rPr>
        <w:t>打印盖章后，以电子文件方式（PDF、扫描文件等）上传至宏达股份集采平台。</w:t>
      </w:r>
    </w:p>
    <w:p w14:paraId="3B369FC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（2）逾期送达的或者未送达指定地点的比选申请文件，比选人不予受理。本次比选不接受邮寄的比选申请文件。</w:t>
      </w:r>
    </w:p>
    <w:p w14:paraId="772E45DE">
      <w:pPr>
        <w:pStyle w:val="3"/>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、发布公告的媒介</w:t>
      </w:r>
    </w:p>
    <w:p w14:paraId="453B3BC7">
      <w:pPr>
        <w:wordWrap w:val="0"/>
        <w:topLinePun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本次比选公告在宏达股份集采平台（http://jc.sichuanhongda.com/）上发布。</w:t>
      </w:r>
    </w:p>
    <w:p w14:paraId="0C710AF3">
      <w:pPr>
        <w:pStyle w:val="3"/>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、联系方式</w:t>
      </w:r>
    </w:p>
    <w:p w14:paraId="67BDD4F5">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比选人：</w:t>
      </w:r>
      <w:r>
        <w:rPr>
          <w:rFonts w:hint="default" w:ascii="Times New Roman" w:hAnsi="Times New Roman" w:cs="Times New Roman"/>
          <w:color w:val="auto"/>
          <w:highlight w:val="none"/>
          <w:lang w:val="en-US" w:eastAsia="zh-CN"/>
        </w:rPr>
        <w:t>宏达股份有限公司</w:t>
      </w:r>
    </w:p>
    <w:p w14:paraId="19B68CA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通讯地址：</w:t>
      </w:r>
      <w:r>
        <w:rPr>
          <w:rFonts w:hint="default" w:ascii="Times New Roman" w:hAnsi="Times New Roman" w:cs="Times New Roman"/>
          <w:color w:val="auto"/>
          <w:highlight w:val="none"/>
          <w:lang w:val="en-US" w:eastAsia="zh-CN"/>
        </w:rPr>
        <w:t>四川省德阳市什邡市洛水镇南园村宏达股份有限公司</w:t>
      </w:r>
    </w:p>
    <w:p w14:paraId="1E37A77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eastAsia" w:ascii="Times New Roman" w:hAnsi="Times New Roman" w:cs="Times New Roman"/>
          <w:color w:val="auto"/>
          <w:highlight w:val="none"/>
          <w:lang w:val="en-US" w:eastAsia="zh-CN"/>
        </w:rPr>
        <w:t>景</w:t>
      </w:r>
      <w:r>
        <w:rPr>
          <w:rFonts w:hint="default" w:ascii="Times New Roman" w:hAnsi="Times New Roman" w:cs="Times New Roman"/>
          <w:color w:val="auto"/>
          <w:highlight w:val="none"/>
        </w:rPr>
        <w:t>老师</w:t>
      </w:r>
    </w:p>
    <w:p w14:paraId="58206BC0">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联系电话：</w:t>
      </w:r>
      <w:r>
        <w:rPr>
          <w:rFonts w:hint="eastAsia" w:ascii="Times New Roman" w:hAnsi="Times New Roman" w:cs="Times New Roman"/>
          <w:color w:val="auto"/>
          <w:highlight w:val="none"/>
          <w:lang w:val="en-US" w:eastAsia="zh-CN"/>
        </w:rPr>
        <w:t>17318938226</w:t>
      </w:r>
    </w:p>
    <w:bookmarkEnd w:id="6"/>
    <w:p w14:paraId="67659F4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1034F5E">
      <w:pPr>
        <w:pStyle w:val="2"/>
        <w:bidi w:val="0"/>
        <w:rPr>
          <w:rFonts w:hint="default" w:ascii="Times New Roman" w:hAnsi="Times New Roman" w:cs="Times New Roman"/>
          <w:color w:val="auto"/>
          <w:highlight w:val="none"/>
        </w:rPr>
      </w:pPr>
      <w:bookmarkStart w:id="7" w:name="_Toc2398"/>
      <w:r>
        <w:rPr>
          <w:rFonts w:hint="default" w:ascii="Times New Roman" w:hAnsi="Times New Roman" w:cs="Times New Roman"/>
          <w:color w:val="auto"/>
          <w:highlight w:val="none"/>
        </w:rPr>
        <w:t>第二章  比选申请人须知</w:t>
      </w:r>
      <w:bookmarkEnd w:id="7"/>
    </w:p>
    <w:tbl>
      <w:tblPr>
        <w:tblStyle w:val="19"/>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6"/>
        <w:gridCol w:w="1567"/>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7"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4EDFAE4C">
            <w:pPr>
              <w:pStyle w:val="9"/>
              <w:ind w:left="0" w:leftChars="0" w:right="0" w:rightChars="0" w:firstLine="0" w:firstLineChars="0"/>
              <w:jc w:val="center"/>
              <w:rPr>
                <w:rFonts w:hint="default" w:ascii="Times New Roman" w:hAnsi="Times New Roman" w:cs="Times New Roman"/>
                <w:b/>
                <w:bCs/>
                <w:color w:val="auto"/>
                <w:highlight w:val="none"/>
              </w:rPr>
            </w:pPr>
            <w:bookmarkStart w:id="8" w:name="_Toc18544"/>
            <w:bookmarkStart w:id="9" w:name="_Toc172238338"/>
            <w:r>
              <w:rPr>
                <w:rFonts w:hint="default" w:ascii="Times New Roman" w:hAnsi="Times New Roman" w:cs="Times New Roman"/>
                <w:b/>
                <w:bCs/>
                <w:color w:val="auto"/>
                <w:highlight w:val="none"/>
              </w:rPr>
              <w:t>序号</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9F80CF">
            <w:pPr>
              <w:pStyle w:val="9"/>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9"/>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7ABF199C">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0CBDE702">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75107AD">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73AA2A69">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9"/>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w:t>
            </w:r>
            <w:r>
              <w:rPr>
                <w:rFonts w:hint="default" w:ascii="Times New Roman" w:hAnsi="Times New Roman" w:cs="Times New Roman"/>
                <w:color w:val="auto"/>
                <w:highlight w:val="none"/>
                <w:lang w:val="en-US" w:eastAsia="zh-CN"/>
              </w:rPr>
              <w:t>资产评估</w:t>
            </w:r>
            <w:r>
              <w:rPr>
                <w:rFonts w:hint="default" w:ascii="Times New Roman" w:hAnsi="Times New Roman" w:cs="Times New Roman"/>
                <w:color w:val="auto"/>
                <w:highlight w:val="none"/>
              </w:rPr>
              <w:t>服务机构项目</w:t>
            </w:r>
            <w:r>
              <w:rPr>
                <w:rFonts w:hint="default" w:ascii="Times New Roman" w:hAnsi="Times New Roman" w:cs="Times New Roman"/>
                <w:color w:val="auto"/>
                <w:highlight w:val="none"/>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81DA95F">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0EE5BFD6">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西藏拉萨</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B53397C">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4ECF42F3">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22D612C3">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包括不限于对</w:t>
            </w: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lang w:val="en-US" w:eastAsia="zh-CN"/>
              </w:rPr>
              <w:t>全部资产及负债进行清查核实，采用2种及以上评估方法对</w:t>
            </w: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lang w:val="en-US" w:eastAsia="zh-CN"/>
              </w:rPr>
              <w:t>进行股权评估，并出具符合国有资产评估备案或核准的资产评估报告等</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以及其他需要协助的事项，具体工作内容以合同约定为准。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7D0FC9D">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4D1BC4E3">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签订合同起截止到服务范围规定的服务内容均</w:t>
            </w:r>
            <w:r>
              <w:rPr>
                <w:rFonts w:hint="eastAsia" w:ascii="Times New Roman" w:hAnsi="Times New Roman" w:cs="Times New Roman"/>
                <w:color w:val="auto"/>
                <w:highlight w:val="none"/>
                <w:lang w:val="en-US" w:eastAsia="zh-CN"/>
              </w:rPr>
              <w:t>已</w:t>
            </w:r>
            <w:r>
              <w:rPr>
                <w:rFonts w:hint="default" w:ascii="Times New Roman" w:hAnsi="Times New Roman" w:cs="Times New Roman"/>
                <w:color w:val="auto"/>
                <w:highlight w:val="none"/>
              </w:rPr>
              <w:t>完成（最终服务内容以中</w:t>
            </w:r>
            <w:r>
              <w:rPr>
                <w:rFonts w:hint="default" w:ascii="Times New Roman" w:hAnsi="Times New Roman" w:cs="Times New Roman"/>
                <w:color w:val="auto"/>
                <w:highlight w:val="none"/>
                <w:lang w:val="en-US" w:eastAsia="zh-CN"/>
              </w:rPr>
              <w:t>选</w:t>
            </w:r>
            <w:r>
              <w:rPr>
                <w:rFonts w:hint="default" w:ascii="Times New Roman" w:hAnsi="Times New Roman" w:cs="Times New Roman"/>
                <w:color w:val="auto"/>
                <w:highlight w:val="none"/>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9A5DBF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567" w:type="dxa"/>
            <w:tcBorders>
              <w:top w:val="single" w:color="000000" w:sz="4" w:space="0"/>
              <w:left w:val="single" w:color="000000" w:sz="4" w:space="0"/>
              <w:bottom w:val="single" w:color="000000" w:sz="4" w:space="0"/>
              <w:right w:val="single" w:color="000000" w:sz="4" w:space="0"/>
            </w:tcBorders>
            <w:vAlign w:val="center"/>
          </w:tcPr>
          <w:p w14:paraId="3B0C62BB">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3B330A">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567" w:type="dxa"/>
            <w:tcBorders>
              <w:top w:val="single" w:color="000000" w:sz="4" w:space="0"/>
              <w:left w:val="single" w:color="000000" w:sz="4" w:space="0"/>
              <w:bottom w:val="single" w:color="000000" w:sz="4" w:space="0"/>
              <w:right w:val="single" w:color="000000" w:sz="4" w:space="0"/>
            </w:tcBorders>
            <w:vAlign w:val="center"/>
          </w:tcPr>
          <w:p w14:paraId="2CE6451F">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9"/>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68ABC931">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567" w:type="dxa"/>
            <w:tcBorders>
              <w:top w:val="single" w:color="000000" w:sz="4" w:space="0"/>
              <w:left w:val="single" w:color="000000" w:sz="4" w:space="0"/>
              <w:bottom w:val="single" w:color="000000" w:sz="4" w:space="0"/>
              <w:right w:val="single" w:color="000000" w:sz="4" w:space="0"/>
            </w:tcBorders>
            <w:vAlign w:val="center"/>
          </w:tcPr>
          <w:p w14:paraId="20ABF0C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08B5486">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567" w:type="dxa"/>
            <w:tcBorders>
              <w:top w:val="single" w:color="000000" w:sz="4" w:space="0"/>
              <w:left w:val="single" w:color="000000" w:sz="4" w:space="0"/>
              <w:bottom w:val="single" w:color="000000" w:sz="4" w:space="0"/>
              <w:right w:val="single" w:color="000000" w:sz="4" w:space="0"/>
            </w:tcBorders>
            <w:vAlign w:val="center"/>
          </w:tcPr>
          <w:p w14:paraId="47D602B2">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472EBF1">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567" w:type="dxa"/>
            <w:tcBorders>
              <w:top w:val="single" w:color="000000" w:sz="4" w:space="0"/>
              <w:left w:val="single" w:color="000000" w:sz="4" w:space="0"/>
              <w:bottom w:val="single" w:color="000000" w:sz="4" w:space="0"/>
              <w:right w:val="single" w:color="000000" w:sz="4" w:space="0"/>
            </w:tcBorders>
            <w:vAlign w:val="center"/>
          </w:tcPr>
          <w:p w14:paraId="358035FC">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8DC7D20">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1D2F8720">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（1）比选申请函</w:t>
            </w:r>
          </w:p>
          <w:p w14:paraId="5DA1713E">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）信誉承诺函</w:t>
            </w:r>
          </w:p>
          <w:p w14:paraId="2D957978">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）报价函</w:t>
            </w:r>
          </w:p>
          <w:p w14:paraId="127F58D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）比选申请人基本情况表</w:t>
            </w:r>
          </w:p>
          <w:p w14:paraId="2D8B668E">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）资格证明材料</w:t>
            </w:r>
          </w:p>
          <w:p w14:paraId="5C65BEB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）工作方案</w:t>
            </w:r>
          </w:p>
          <w:p w14:paraId="73E702D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1B1E9CD">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1567" w:type="dxa"/>
            <w:tcBorders>
              <w:top w:val="single" w:color="000000" w:sz="4" w:space="0"/>
              <w:left w:val="single" w:color="000000" w:sz="4" w:space="0"/>
              <w:bottom w:val="single" w:color="000000" w:sz="4" w:space="0"/>
              <w:right w:val="single" w:color="000000" w:sz="4" w:space="0"/>
            </w:tcBorders>
            <w:vAlign w:val="center"/>
          </w:tcPr>
          <w:p w14:paraId="6C12E67A">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13</w:t>
            </w:r>
          </w:p>
        </w:tc>
        <w:tc>
          <w:tcPr>
            <w:tcW w:w="1567" w:type="dxa"/>
            <w:tcBorders>
              <w:top w:val="single" w:color="000000" w:sz="4" w:space="0"/>
              <w:left w:val="single" w:color="000000" w:sz="4" w:space="0"/>
              <w:bottom w:val="single" w:color="000000" w:sz="4" w:space="0"/>
              <w:right w:val="single" w:color="000000" w:sz="4" w:space="0"/>
            </w:tcBorders>
            <w:vAlign w:val="center"/>
          </w:tcPr>
          <w:p w14:paraId="3A1DDCE2">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14</w:t>
            </w:r>
          </w:p>
        </w:tc>
        <w:tc>
          <w:tcPr>
            <w:tcW w:w="1567" w:type="dxa"/>
            <w:tcBorders>
              <w:top w:val="single" w:color="000000" w:sz="4" w:space="0"/>
              <w:left w:val="single" w:color="000000" w:sz="4" w:space="0"/>
              <w:bottom w:val="single" w:color="000000" w:sz="4" w:space="0"/>
              <w:right w:val="single" w:color="000000" w:sz="4" w:space="0"/>
            </w:tcBorders>
            <w:vAlign w:val="center"/>
          </w:tcPr>
          <w:p w14:paraId="4121D599">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1"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15</w:t>
            </w:r>
          </w:p>
        </w:tc>
        <w:tc>
          <w:tcPr>
            <w:tcW w:w="1567" w:type="dxa"/>
            <w:tcBorders>
              <w:top w:val="single" w:color="000000" w:sz="4" w:space="0"/>
              <w:left w:val="single" w:color="000000" w:sz="4" w:space="0"/>
              <w:bottom w:val="single" w:color="000000" w:sz="4" w:space="0"/>
              <w:right w:val="single" w:color="000000" w:sz="4" w:space="0"/>
            </w:tcBorders>
            <w:vAlign w:val="center"/>
          </w:tcPr>
          <w:p w14:paraId="176FFF8B">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3"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16</w:t>
            </w:r>
          </w:p>
        </w:tc>
        <w:tc>
          <w:tcPr>
            <w:tcW w:w="1567" w:type="dxa"/>
            <w:tcBorders>
              <w:top w:val="single" w:color="000000" w:sz="4" w:space="0"/>
              <w:left w:val="single" w:color="000000" w:sz="4" w:space="0"/>
              <w:bottom w:val="single" w:color="000000" w:sz="4" w:space="0"/>
              <w:right w:val="single" w:color="000000" w:sz="4" w:space="0"/>
            </w:tcBorders>
            <w:vAlign w:val="center"/>
          </w:tcPr>
          <w:p w14:paraId="307E9C7C">
            <w:pPr>
              <w:pStyle w:val="9"/>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exact"/>
          <w:tblHeader/>
          <w:jc w:val="center"/>
        </w:trPr>
        <w:tc>
          <w:tcPr>
            <w:tcW w:w="976" w:type="dxa"/>
            <w:tcBorders>
              <w:top w:val="single" w:color="000000" w:sz="4" w:space="0"/>
              <w:left w:val="single" w:color="000000" w:sz="12" w:space="0"/>
              <w:bottom w:val="single" w:color="000000" w:sz="12" w:space="0"/>
              <w:right w:val="single" w:color="000000" w:sz="4" w:space="0"/>
            </w:tcBorders>
            <w:vAlign w:val="center"/>
          </w:tcPr>
          <w:p w14:paraId="0CB46A7F">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w:t>
            </w:r>
          </w:p>
        </w:tc>
        <w:tc>
          <w:tcPr>
            <w:tcW w:w="1567" w:type="dxa"/>
            <w:tcBorders>
              <w:top w:val="single" w:color="000000" w:sz="4" w:space="0"/>
              <w:left w:val="single" w:color="000000" w:sz="4" w:space="0"/>
              <w:bottom w:val="single" w:color="000000" w:sz="12" w:space="0"/>
              <w:right w:val="single" w:color="000000" w:sz="4" w:space="0"/>
            </w:tcBorders>
            <w:vAlign w:val="center"/>
          </w:tcPr>
          <w:p w14:paraId="32FE130E">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6"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2B9D8DFB">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18</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FB8DB7">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本项目报价为费用总额报价（</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包干总价），包括但不限于项目</w:t>
            </w:r>
            <w:r>
              <w:rPr>
                <w:rFonts w:hint="default" w:ascii="Times New Roman" w:hAnsi="Times New Roman" w:cs="Times New Roman"/>
                <w:color w:val="auto"/>
                <w:highlight w:val="none"/>
                <w:lang w:val="en-US" w:eastAsia="zh-CN"/>
              </w:rPr>
              <w:t>专项</w:t>
            </w:r>
            <w:r>
              <w:rPr>
                <w:rFonts w:hint="eastAsia" w:ascii="Times New Roman" w:hAnsi="Times New Roman" w:cs="Times New Roman"/>
                <w:color w:val="auto"/>
                <w:highlight w:val="none"/>
                <w:lang w:val="en-US" w:eastAsia="zh-CN"/>
              </w:rPr>
              <w:t>资产评估</w:t>
            </w:r>
            <w:r>
              <w:rPr>
                <w:rFonts w:hint="default" w:ascii="Times New Roman" w:hAnsi="Times New Roman" w:cs="Times New Roman"/>
                <w:color w:val="auto"/>
                <w:highlight w:val="none"/>
                <w:lang w:val="en-US" w:eastAsia="zh-CN"/>
              </w:rPr>
              <w:t>服务</w:t>
            </w:r>
            <w:r>
              <w:rPr>
                <w:rFonts w:hint="default" w:ascii="Times New Roman" w:hAnsi="Times New Roman" w:cs="Times New Roman"/>
                <w:color w:val="auto"/>
                <w:highlight w:val="none"/>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9"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018E3A0">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w:t>
            </w:r>
          </w:p>
        </w:tc>
        <w:tc>
          <w:tcPr>
            <w:tcW w:w="1567" w:type="dxa"/>
            <w:tcBorders>
              <w:top w:val="single" w:color="000000" w:sz="4" w:space="0"/>
              <w:left w:val="single" w:color="000000" w:sz="4" w:space="0"/>
              <w:bottom w:val="single" w:color="000000" w:sz="4" w:space="0"/>
              <w:right w:val="single" w:color="000000" w:sz="4" w:space="0"/>
            </w:tcBorders>
            <w:vAlign w:val="center"/>
          </w:tcPr>
          <w:p w14:paraId="23E1B3D5">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本项目的最高比选限价为</w:t>
            </w:r>
            <w:r>
              <w:rPr>
                <w:rFonts w:hint="default" w:ascii="Times New Roman" w:hAnsi="Times New Roman" w:cs="Times New Roman"/>
                <w:color w:val="auto"/>
                <w:highlight w:val="none"/>
                <w:lang w:val="en-US" w:eastAsia="zh-CN"/>
              </w:rPr>
              <w:t>人民币</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万元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含税包干</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E1E458F">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w:t>
            </w:r>
          </w:p>
        </w:tc>
        <w:tc>
          <w:tcPr>
            <w:tcW w:w="1567" w:type="dxa"/>
            <w:tcBorders>
              <w:top w:val="single" w:color="000000" w:sz="4" w:space="0"/>
              <w:left w:val="single" w:color="000000" w:sz="4" w:space="0"/>
              <w:bottom w:val="single" w:color="000000" w:sz="4" w:space="0"/>
              <w:right w:val="single" w:color="000000" w:sz="4" w:space="0"/>
            </w:tcBorders>
            <w:vAlign w:val="center"/>
          </w:tcPr>
          <w:p w14:paraId="68F3E0D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推荐的中选候选人数：1～3名</w:t>
            </w:r>
          </w:p>
          <w:p w14:paraId="288B3E92">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对通过评审的比选申请人，按照评审得分由高到低的顺序推荐1～3名中选候选人（若不足3名，则取相应数量）。</w:t>
            </w:r>
          </w:p>
          <w:p w14:paraId="02529B00">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（2）若评审得分相同的，按照比选报价由低到高的顺序推荐。</w:t>
            </w:r>
          </w:p>
          <w:p w14:paraId="6400645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（3）若比选报价也相同的，按照商务得分由高到低的顺序推荐。</w:t>
            </w:r>
          </w:p>
          <w:p w14:paraId="2C8BF4C6">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（4）若商务得分也相同的，按照技术得分由高到低的顺序推荐。</w:t>
            </w:r>
          </w:p>
          <w:p w14:paraId="5608F3D0">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4C50A6">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w:t>
            </w:r>
          </w:p>
        </w:tc>
        <w:tc>
          <w:tcPr>
            <w:tcW w:w="1567" w:type="dxa"/>
            <w:tcBorders>
              <w:top w:val="single" w:color="000000" w:sz="4" w:space="0"/>
              <w:left w:val="single" w:color="000000" w:sz="4" w:space="0"/>
              <w:bottom w:val="single" w:color="000000" w:sz="4" w:space="0"/>
              <w:right w:val="single" w:color="000000" w:sz="4" w:space="0"/>
            </w:tcBorders>
            <w:vAlign w:val="center"/>
          </w:tcPr>
          <w:p w14:paraId="6DC7B5E6">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是否授权</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9"/>
              <w:ind w:left="0" w:leftChars="0" w:right="0" w:rightChars="0" w:firstLine="420" w:firstLineChars="20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8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D692B3C">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253A522A">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在宏达股份集采平台（http://jc.sichuanhongda.com/）上公示</w:t>
            </w: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rPr>
              <w:t>个工作日</w:t>
            </w:r>
            <w:r>
              <w:rPr>
                <w:rFonts w:hint="eastAsia" w:ascii="Times New Roman" w:hAnsi="Times New Roman" w:cs="Times New Roman"/>
                <w:color w:val="auto"/>
                <w:highlight w:val="none"/>
                <w:lang w:val="en-US" w:eastAsia="zh-CN"/>
              </w:rPr>
              <w:t>以</w:t>
            </w:r>
            <w:r>
              <w:rPr>
                <w:rFonts w:hint="default" w:ascii="Times New Roman" w:hAnsi="Times New Roman" w:cs="Times New Roman"/>
                <w:color w:val="auto"/>
                <w:highlight w:val="none"/>
              </w:rPr>
              <w:t>接受社会公开监督。比选申请人或者其他利害关系人对比选结果有异议的，应当在中选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17291DC">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13B2C47E">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排名第一的中选</w:t>
            </w:r>
            <w:r>
              <w:rPr>
                <w:rFonts w:hint="default" w:ascii="Times New Roman" w:hAnsi="Times New Roman" w:cs="Times New Roman"/>
                <w:color w:val="auto"/>
                <w:highlight w:val="none"/>
                <w:lang w:val="en-US" w:eastAsia="zh-CN"/>
              </w:rPr>
              <w:t>候选人</w:t>
            </w:r>
            <w:r>
              <w:rPr>
                <w:rFonts w:hint="default" w:ascii="Times New Roman" w:hAnsi="Times New Roman" w:cs="Times New Roman"/>
                <w:color w:val="auto"/>
                <w:highlight w:val="none"/>
              </w:rPr>
              <w:t>放弃中选；或不能履行合同；或被查实存在影响中选结果的违法行为等情形不符合中选条件的，比选人可以按照</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提出的</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人名单排序依次确定其他中选</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38DC36A">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5560892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本合同价格为</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5F3DA6">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501CF6A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出现下列特殊情况之一，比选人可重新比选：</w:t>
            </w:r>
          </w:p>
          <w:p w14:paraId="0FABFD77">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（1）所有比选申请人不符合比选公告规定的条件的；</w:t>
            </w:r>
          </w:p>
          <w:p w14:paraId="2D4CA5B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（2）比选申请人少于3个的；</w:t>
            </w:r>
          </w:p>
          <w:p w14:paraId="02EE41D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（3）所有比选申请人的报价高于限价；</w:t>
            </w:r>
          </w:p>
          <w:p w14:paraId="64C5E0BA">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lang w:eastAsia="zh-Hans"/>
              </w:rPr>
              <w:t>确定</w:t>
            </w:r>
            <w:r>
              <w:rPr>
                <w:rFonts w:hint="default" w:ascii="Times New Roman" w:hAnsi="Times New Roman" w:cs="Times New Roman"/>
                <w:color w:val="auto"/>
                <w:highlight w:val="none"/>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148286B">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26</w:t>
            </w:r>
          </w:p>
        </w:tc>
        <w:tc>
          <w:tcPr>
            <w:tcW w:w="1567" w:type="dxa"/>
            <w:tcBorders>
              <w:top w:val="single" w:color="000000" w:sz="4" w:space="0"/>
              <w:left w:val="single" w:color="000000" w:sz="4" w:space="0"/>
              <w:bottom w:val="single" w:color="000000" w:sz="4" w:space="0"/>
              <w:right w:val="single" w:color="000000" w:sz="4" w:space="0"/>
            </w:tcBorders>
            <w:vAlign w:val="center"/>
          </w:tcPr>
          <w:p w14:paraId="07CE3849">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（1）中选通知书发出后，中选人放弃中选项目，比选人可取消其中选资格，并将上报行政主管部门，建议予以列入不良信誉记录。</w:t>
            </w:r>
          </w:p>
          <w:p w14:paraId="085312C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（2）比选工作将公开接受社会监督。</w:t>
            </w:r>
          </w:p>
          <w:p w14:paraId="519A4F8B">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监督部门：</w:t>
            </w:r>
            <w:r>
              <w:rPr>
                <w:rFonts w:hint="default" w:ascii="Times New Roman" w:hAnsi="Times New Roman" w:cs="Times New Roman"/>
                <w:color w:val="auto"/>
                <w:highlight w:val="none"/>
                <w:lang w:val="en-US" w:eastAsia="zh-CN"/>
              </w:rPr>
              <w:t>宏达股份审计工作部</w:t>
            </w:r>
          </w:p>
          <w:p w14:paraId="50B4729A">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地址：</w:t>
            </w:r>
            <w:r>
              <w:rPr>
                <w:rFonts w:hint="default" w:ascii="Times New Roman" w:hAnsi="Times New Roman" w:cs="Times New Roman"/>
                <w:color w:val="auto"/>
                <w:highlight w:val="none"/>
                <w:lang w:val="en-US" w:eastAsia="zh-CN"/>
              </w:rPr>
              <w:t>德阳市洛水镇南园村宏达股份有限公司</w:t>
            </w:r>
          </w:p>
          <w:p w14:paraId="6AFEB586">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FF298A">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27</w:t>
            </w:r>
          </w:p>
        </w:tc>
        <w:tc>
          <w:tcPr>
            <w:tcW w:w="1567" w:type="dxa"/>
            <w:tcBorders>
              <w:top w:val="single" w:color="000000" w:sz="4" w:space="0"/>
              <w:left w:val="single" w:color="000000" w:sz="4" w:space="0"/>
              <w:bottom w:val="single" w:color="000000" w:sz="4" w:space="0"/>
              <w:right w:val="single" w:color="000000" w:sz="4" w:space="0"/>
            </w:tcBorders>
            <w:vAlign w:val="center"/>
          </w:tcPr>
          <w:p w14:paraId="231D2DFF">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9"/>
              <w:ind w:left="0" w:leftChars="0" w:right="0" w:rightChars="0"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本项目不收取比选申请保证金。</w:t>
            </w:r>
          </w:p>
        </w:tc>
      </w:tr>
      <w:bookmarkEnd w:id="8"/>
      <w:bookmarkEnd w:id="9"/>
    </w:tbl>
    <w:p w14:paraId="28B73422">
      <w:pPr>
        <w:rPr>
          <w:rFonts w:hint="default" w:ascii="Times New Roman" w:hAnsi="Times New Roman" w:cs="Times New Roman"/>
          <w:color w:val="auto"/>
          <w:highlight w:val="none"/>
        </w:rPr>
      </w:pPr>
    </w:p>
    <w:p w14:paraId="745CFDE0">
      <w:pPr>
        <w:wordWrap w:val="0"/>
        <w:ind w:firstLine="480"/>
        <w:jc w:val="right"/>
        <w:rPr>
          <w:rStyle w:val="55"/>
          <w:rFonts w:hint="default" w:ascii="Times New Roman" w:hAnsi="Times New Roman" w:cs="Times New Roman"/>
          <w:b/>
          <w:color w:val="auto"/>
          <w:kern w:val="44"/>
          <w:sz w:val="48"/>
          <w:szCs w:val="48"/>
          <w:highlight w:val="none"/>
        </w:rPr>
      </w:pPr>
      <w:r>
        <w:rPr>
          <w:rFonts w:hint="default" w:ascii="Times New Roman" w:hAnsi="Times New Roman" w:cs="Times New Roman"/>
          <w:color w:val="auto"/>
          <w:highlight w:val="none"/>
        </w:rPr>
        <w:br w:type="page"/>
      </w:r>
    </w:p>
    <w:p w14:paraId="5E4C62BC">
      <w:pPr>
        <w:rPr>
          <w:rFonts w:hint="default" w:ascii="Times New Roman" w:hAnsi="Times New Roman" w:cs="Times New Roman"/>
          <w:color w:val="auto"/>
          <w:highlight w:val="none"/>
        </w:rPr>
      </w:pPr>
    </w:p>
    <w:p w14:paraId="3374C201">
      <w:pPr>
        <w:pStyle w:val="18"/>
        <w:ind w:left="0" w:leftChars="0" w:firstLine="0" w:firstLineChars="0"/>
        <w:rPr>
          <w:rFonts w:hint="default" w:ascii="Times New Roman" w:hAnsi="Times New Roman" w:cs="Times New Roman"/>
          <w:color w:val="auto"/>
          <w:highlight w:val="none"/>
        </w:rPr>
      </w:pPr>
    </w:p>
    <w:p w14:paraId="214375EF">
      <w:pPr>
        <w:pStyle w:val="2"/>
        <w:bidi w:val="0"/>
        <w:rPr>
          <w:rFonts w:hint="default" w:ascii="Times New Roman" w:hAnsi="Times New Roman" w:cs="Times New Roman"/>
          <w:color w:val="auto"/>
          <w:highlight w:val="none"/>
        </w:rPr>
      </w:pPr>
      <w:bookmarkStart w:id="10" w:name="_Toc26520"/>
      <w:bookmarkStart w:id="11" w:name="_Toc172238339"/>
      <w:bookmarkStart w:id="12" w:name="_Toc23969"/>
      <w:r>
        <w:rPr>
          <w:rFonts w:hint="default" w:ascii="Times New Roman" w:hAnsi="Times New Roman" w:cs="Times New Roman"/>
          <w:color w:val="auto"/>
          <w:highlight w:val="none"/>
        </w:rPr>
        <w:t>第三章  比选评审办法</w:t>
      </w:r>
      <w:bookmarkEnd w:id="10"/>
      <w:bookmarkEnd w:id="11"/>
      <w:bookmarkEnd w:id="12"/>
    </w:p>
    <w:p w14:paraId="341015EF">
      <w:pPr>
        <w:pStyle w:val="10"/>
        <w:ind w:left="420" w:firstLine="420" w:firstLineChars="200"/>
        <w:jc w:val="center"/>
        <w:rPr>
          <w:rFonts w:hint="default" w:ascii="Times New Roman" w:hAnsi="Times New Roman" w:eastAsia="黑体" w:cs="Times New Roman"/>
          <w:color w:val="auto"/>
          <w:szCs w:val="24"/>
          <w:highlight w:val="none"/>
          <w:lang w:val="en-US"/>
        </w:rPr>
      </w:pPr>
    </w:p>
    <w:p w14:paraId="68264FE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为规范本次评审工作，并结合本比选文件，制订本评审办法。</w:t>
      </w:r>
    </w:p>
    <w:p w14:paraId="20D5630F">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一、比选评审委员会的组建</w:t>
      </w:r>
    </w:p>
    <w:p w14:paraId="35460B1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5人。</w:t>
      </w:r>
    </w:p>
    <w:p w14:paraId="5B25617A">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二、评审活动遵循公平、公正、科学、择优的原则。</w:t>
      </w:r>
    </w:p>
    <w:p w14:paraId="44196E85">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三、评审活动应在监督人员的监督下封闭进行。</w:t>
      </w:r>
    </w:p>
    <w:p w14:paraId="1EB1BF0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四、本次比选采用资格后审，评审办法采用综合评分法。</w:t>
      </w:r>
    </w:p>
    <w:p w14:paraId="7BEB58F7">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五、评审内容</w:t>
      </w:r>
    </w:p>
    <w:p w14:paraId="0EC0F4D1">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（一）初步评审</w:t>
      </w:r>
    </w:p>
    <w:p w14:paraId="1B7CBDC9">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1.形式评审</w:t>
      </w:r>
    </w:p>
    <w:p w14:paraId="1B8982EA">
      <w:pPr>
        <w:ind w:firstLine="420" w:firstLineChars="20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color w:val="auto"/>
          <w:highlight w:val="none"/>
        </w:rPr>
        <w:t>比选申请文件不符合以下条件之一的，属于重大偏差，形式评审不予通过。</w:t>
      </w:r>
    </w:p>
    <w:p w14:paraId="654E030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比选申请文件中的重要内容按照比选文件规定的格式、内容填写，字迹、印章清晰可辨。</w:t>
      </w:r>
    </w:p>
    <w:p w14:paraId="1072C3CA">
      <w:pPr>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比选申请文件上单位章盖章齐全，符合比选文件规定。</w:t>
      </w:r>
    </w:p>
    <w:p w14:paraId="3E8B6071">
      <w:pPr>
        <w:snapToGrid w:val="0"/>
        <w:spacing w:line="360" w:lineRule="auto"/>
        <w:ind w:firstLine="316" w:firstLineChars="150"/>
        <w:rPr>
          <w:rStyle w:val="55"/>
          <w:rFonts w:hint="default" w:ascii="Times New Roman" w:hAnsi="Times New Roman" w:cs="Times New Roman"/>
          <w:b/>
          <w:bCs/>
          <w:color w:val="auto"/>
          <w:highlight w:val="none"/>
        </w:rPr>
      </w:pPr>
    </w:p>
    <w:p w14:paraId="03FFA632">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2.资格评审</w:t>
      </w:r>
    </w:p>
    <w:p w14:paraId="019789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评审工作小组对报价文件进行资格评审，只有通过资格评审的比选申请文件才能进入下一阶段评审。资格评审因素与评审标准如参考第一章比选公告中的“资格条件”。</w:t>
      </w:r>
    </w:p>
    <w:p w14:paraId="2D7597D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（二）详细评审</w:t>
      </w:r>
    </w:p>
    <w:p w14:paraId="134E60C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评审工作小组对通过初步评审的比选申请商务文件和技术文件进行详细评审，即评审打分，商务分值A=</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分：技术分值B=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分，报价分值C=</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分，共计100分。</w:t>
      </w:r>
    </w:p>
    <w:p w14:paraId="40E2AF0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1.商务评分</w:t>
      </w:r>
    </w:p>
    <w:p w14:paraId="53629399">
      <w:pPr>
        <w:snapToGrid w:val="0"/>
        <w:spacing w:line="360" w:lineRule="auto"/>
        <w:ind w:firstLine="420" w:firstLineChars="200"/>
        <w:rPr>
          <w:rStyle w:val="55"/>
          <w:rFonts w:hint="default" w:ascii="Times New Roman" w:hAnsi="Times New Roman" w:cs="Times New Roman"/>
          <w:color w:val="auto"/>
          <w:szCs w:val="24"/>
          <w:highlight w:val="none"/>
        </w:rPr>
      </w:pPr>
      <w:r>
        <w:rPr>
          <w:rStyle w:val="55"/>
          <w:rFonts w:hint="default" w:ascii="Times New Roman" w:hAnsi="Times New Roman" w:cs="Times New Roman"/>
          <w:color w:val="auto"/>
          <w:szCs w:val="24"/>
          <w:highlight w:val="none"/>
        </w:rPr>
        <w:t>商务评分满分值A=</w:t>
      </w:r>
      <w:r>
        <w:rPr>
          <w:rStyle w:val="55"/>
          <w:rFonts w:hint="default" w:ascii="Times New Roman" w:hAnsi="Times New Roman" w:cs="Times New Roman"/>
          <w:color w:val="auto"/>
          <w:szCs w:val="24"/>
          <w:highlight w:val="none"/>
          <w:lang w:val="en-US" w:eastAsia="zh-CN"/>
        </w:rPr>
        <w:t>5</w:t>
      </w:r>
      <w:r>
        <w:rPr>
          <w:rStyle w:val="55"/>
          <w:rFonts w:hint="default" w:ascii="Times New Roman" w:hAnsi="Times New Roman" w:cs="Times New Roman"/>
          <w:color w:val="auto"/>
          <w:szCs w:val="24"/>
          <w:highlight w:val="none"/>
        </w:rPr>
        <w:t>0分，商务评审主要内容和分值如下：</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17"/>
        <w:gridCol w:w="5071"/>
        <w:gridCol w:w="1386"/>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4" w:type="pct"/>
            <w:vAlign w:val="center"/>
          </w:tcPr>
          <w:p w14:paraId="07C53F22">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评分因素</w:t>
            </w:r>
          </w:p>
        </w:tc>
        <w:tc>
          <w:tcPr>
            <w:tcW w:w="538" w:type="pct"/>
            <w:vAlign w:val="center"/>
          </w:tcPr>
          <w:p w14:paraId="3513BA1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分值</w:t>
            </w:r>
          </w:p>
        </w:tc>
        <w:tc>
          <w:tcPr>
            <w:tcW w:w="2975" w:type="pct"/>
            <w:vAlign w:val="center"/>
          </w:tcPr>
          <w:p w14:paraId="50D5F94A">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评分标准</w:t>
            </w:r>
          </w:p>
        </w:tc>
        <w:tc>
          <w:tcPr>
            <w:tcW w:w="813" w:type="pct"/>
            <w:vAlign w:val="center"/>
          </w:tcPr>
          <w:p w14:paraId="3BC960ED">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4" w:type="pct"/>
            <w:vAlign w:val="center"/>
          </w:tcPr>
          <w:p w14:paraId="677B8720">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tc>
        <w:tc>
          <w:tcPr>
            <w:tcW w:w="538" w:type="pct"/>
            <w:vAlign w:val="center"/>
          </w:tcPr>
          <w:p w14:paraId="08FBB33D">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w:t>
            </w:r>
          </w:p>
        </w:tc>
        <w:tc>
          <w:tcPr>
            <w:tcW w:w="2975" w:type="pct"/>
            <w:vAlign w:val="center"/>
          </w:tcPr>
          <w:p w14:paraId="3B17F21E">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比选申请人满足比选公告业绩得10分。在此基础上，比选申请人近5年内（自2020年1月1日起）每增加1个类似业绩得10分</w:t>
            </w:r>
            <w:r>
              <w:rPr>
                <w:rFonts w:hint="eastAsia" w:ascii="Times New Roman" w:hAnsi="Times New Roman" w:cs="Times New Roman"/>
                <w:color w:val="auto"/>
                <w:highlight w:val="none"/>
                <w:lang w:val="en-US" w:eastAsia="zh-CN"/>
              </w:rPr>
              <w:t>。业绩评分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0分。</w:t>
            </w:r>
          </w:p>
        </w:tc>
        <w:tc>
          <w:tcPr>
            <w:tcW w:w="813" w:type="pct"/>
            <w:vAlign w:val="center"/>
          </w:tcPr>
          <w:p w14:paraId="20B04344">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eastAsia" w:ascii="Times New Roman" w:hAnsi="Times New Roman" w:cs="Times New Roman"/>
                <w:color w:val="auto"/>
                <w:highlight w:val="none"/>
                <w:lang w:val="en-US" w:eastAsia="zh-CN"/>
              </w:rPr>
              <w:t>招股说明书、债券募集说明书、法律意见书或</w:t>
            </w:r>
            <w:r>
              <w:rPr>
                <w:rFonts w:hint="default" w:ascii="Times New Roman" w:hAnsi="Times New Roman" w:cs="Times New Roman"/>
                <w:color w:val="auto"/>
                <w:highlight w:val="none"/>
              </w:rPr>
              <w:t>合同关键页面复印件</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74" w:type="pct"/>
            <w:vAlign w:val="center"/>
          </w:tcPr>
          <w:p w14:paraId="216E618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人员配置</w:t>
            </w:r>
          </w:p>
        </w:tc>
        <w:tc>
          <w:tcPr>
            <w:tcW w:w="538" w:type="pct"/>
            <w:vAlign w:val="center"/>
          </w:tcPr>
          <w:p w14:paraId="229F62B7">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tc>
        <w:tc>
          <w:tcPr>
            <w:tcW w:w="2975" w:type="pct"/>
            <w:vAlign w:val="center"/>
          </w:tcPr>
          <w:p w14:paraId="579AB995">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比选申请人满足比选公告人员要求得10分。在此基础上，本项目每增加1人得5分</w:t>
            </w:r>
            <w:r>
              <w:rPr>
                <w:rFonts w:hint="eastAsia" w:ascii="Times New Roman" w:hAnsi="Times New Roman" w:cs="Times New Roman"/>
                <w:color w:val="auto"/>
                <w:highlight w:val="none"/>
                <w:lang w:val="en-US" w:eastAsia="zh-CN"/>
              </w:rPr>
              <w:t>。人员配置评分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0分。</w:t>
            </w:r>
          </w:p>
        </w:tc>
        <w:tc>
          <w:tcPr>
            <w:tcW w:w="813" w:type="pct"/>
            <w:vAlign w:val="center"/>
          </w:tcPr>
          <w:p w14:paraId="65CE5E52">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提供项目相关人员信息</w:t>
            </w:r>
          </w:p>
        </w:tc>
      </w:tr>
    </w:tbl>
    <w:p w14:paraId="1DEBB460">
      <w:pPr>
        <w:rPr>
          <w:rStyle w:val="55"/>
          <w:rFonts w:hint="default" w:ascii="Times New Roman" w:hAnsi="Times New Roman" w:cs="Times New Roman"/>
          <w:color w:val="auto"/>
          <w:szCs w:val="24"/>
          <w:highlight w:val="none"/>
        </w:rPr>
      </w:pPr>
    </w:p>
    <w:p w14:paraId="76737DDF">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2.技术评分</w:t>
      </w:r>
    </w:p>
    <w:p w14:paraId="79B61C6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技术</w:t>
      </w:r>
      <w:r>
        <w:rPr>
          <w:rFonts w:hint="default" w:ascii="Times New Roman" w:hAnsi="Times New Roman" w:cs="Times New Roman"/>
          <w:color w:val="auto"/>
          <w:highlight w:val="none"/>
          <w:lang w:val="en-US" w:eastAsia="zh-CN"/>
        </w:rPr>
        <w:t>评分满</w:t>
      </w:r>
      <w:r>
        <w:rPr>
          <w:rFonts w:hint="default" w:ascii="Times New Roman" w:hAnsi="Times New Roman" w:cs="Times New Roman"/>
          <w:color w:val="auto"/>
          <w:highlight w:val="none"/>
        </w:rPr>
        <w:t>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分，技术评审主要</w:t>
      </w:r>
      <w:r>
        <w:rPr>
          <w:rFonts w:hint="default" w:ascii="Times New Roman" w:hAnsi="Times New Roman" w:cs="Times New Roman"/>
          <w:color w:val="auto"/>
          <w:highlight w:val="none"/>
          <w:lang w:val="en-US" w:eastAsia="zh-CN"/>
        </w:rPr>
        <w:t>依据为工作方案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对其服务方案完整性、质量控制措施、保密措施及廉政承诺、工作安排及计划、后续服务承诺等综合评价，优得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分，良得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分，一般得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分，差得</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分，未提供工作方案得0分。</w:t>
      </w:r>
    </w:p>
    <w:p w14:paraId="497C077B">
      <w:pPr>
        <w:pStyle w:val="7"/>
        <w:rPr>
          <w:rFonts w:hint="default" w:ascii="Times New Roman" w:hAnsi="Times New Roman" w:cs="Times New Roman"/>
          <w:color w:val="auto"/>
          <w:highlight w:val="none"/>
        </w:rPr>
      </w:pPr>
    </w:p>
    <w:p w14:paraId="5A6C333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3.报价评分</w:t>
      </w:r>
    </w:p>
    <w:p w14:paraId="03F6C8BD">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评审委员会对比选报价进行评分，满分值为</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分，报价评分标准如下：</w:t>
      </w:r>
      <w:r>
        <w:rPr>
          <w:rFonts w:hint="default" w:ascii="Times New Roman" w:hAnsi="Times New Roman" w:cs="Times New Roman"/>
          <w:color w:val="auto"/>
          <w:highlight w:val="none"/>
          <w:lang w:val="en-US" w:eastAsia="zh-CN"/>
        </w:rPr>
        <w:t>最低价的得</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lang w:val="en-US" w:eastAsia="zh-CN"/>
        </w:rPr>
        <w:t>分。</w:t>
      </w:r>
    </w:p>
    <w:tbl>
      <w:tblPr>
        <w:tblStyle w:val="19"/>
        <w:tblW w:w="50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927"/>
        <w:gridCol w:w="5862"/>
      </w:tblGrid>
      <w:tr w14:paraId="14126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06" w:type="pct"/>
            <w:tcBorders>
              <w:top w:val="single" w:color="000000" w:sz="12" w:space="0"/>
              <w:left w:val="single" w:color="000000" w:sz="12" w:space="0"/>
              <w:bottom w:val="single" w:color="000000" w:sz="4" w:space="0"/>
              <w:right w:val="single" w:color="000000" w:sz="4" w:space="0"/>
            </w:tcBorders>
            <w:vAlign w:val="center"/>
          </w:tcPr>
          <w:p w14:paraId="2D7FADC3">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w:t>
            </w:r>
            <w:r>
              <w:rPr>
                <w:rFonts w:hint="default" w:ascii="Times New Roman" w:hAnsi="Times New Roman" w:cs="Times New Roman"/>
                <w:b/>
                <w:color w:val="auto"/>
                <w:sz w:val="21"/>
                <w:szCs w:val="21"/>
                <w:highlight w:val="none"/>
                <w:lang w:val="en-US" w:eastAsia="zh-CN"/>
              </w:rPr>
              <w:t>分</w:t>
            </w:r>
            <w:r>
              <w:rPr>
                <w:rFonts w:hint="default" w:ascii="Times New Roman" w:hAnsi="Times New Roman" w:cs="Times New Roman"/>
                <w:b/>
                <w:color w:val="auto"/>
                <w:sz w:val="21"/>
                <w:szCs w:val="21"/>
                <w:highlight w:val="none"/>
              </w:rPr>
              <w:t>因素</w:t>
            </w:r>
          </w:p>
        </w:tc>
        <w:tc>
          <w:tcPr>
            <w:tcW w:w="545" w:type="pct"/>
            <w:tcBorders>
              <w:top w:val="single" w:color="000000" w:sz="12" w:space="0"/>
              <w:left w:val="single" w:color="000000" w:sz="4" w:space="0"/>
              <w:bottom w:val="single" w:color="000000" w:sz="4" w:space="0"/>
              <w:right w:val="single" w:color="000000" w:sz="4" w:space="0"/>
            </w:tcBorders>
            <w:vAlign w:val="center"/>
          </w:tcPr>
          <w:p w14:paraId="1639E709">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分值</w:t>
            </w:r>
          </w:p>
        </w:tc>
        <w:tc>
          <w:tcPr>
            <w:tcW w:w="3448" w:type="pct"/>
            <w:tcBorders>
              <w:top w:val="single" w:color="000000" w:sz="12" w:space="0"/>
              <w:left w:val="single" w:color="000000" w:sz="4" w:space="0"/>
              <w:bottom w:val="single" w:color="000000" w:sz="4" w:space="0"/>
              <w:right w:val="single" w:color="000000" w:sz="12" w:space="0"/>
            </w:tcBorders>
            <w:vAlign w:val="center"/>
          </w:tcPr>
          <w:p w14:paraId="46610BE7">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评分标准</w:t>
            </w:r>
          </w:p>
        </w:tc>
      </w:tr>
      <w:tr w14:paraId="18EFB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006" w:type="pct"/>
            <w:tcBorders>
              <w:top w:val="single" w:color="000000" w:sz="4" w:space="0"/>
              <w:left w:val="single" w:color="000000" w:sz="12" w:space="0"/>
              <w:bottom w:val="single" w:color="000000" w:sz="4" w:space="0"/>
              <w:right w:val="single" w:color="000000" w:sz="4" w:space="0"/>
            </w:tcBorders>
            <w:vAlign w:val="center"/>
          </w:tcPr>
          <w:p w14:paraId="215D596E">
            <w:pPr>
              <w:snapToGrid w:val="0"/>
              <w:spacing w:line="276" w:lineRule="auto"/>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评标价</w:t>
            </w:r>
          </w:p>
        </w:tc>
        <w:tc>
          <w:tcPr>
            <w:tcW w:w="545" w:type="pct"/>
            <w:tcBorders>
              <w:top w:val="single" w:color="000000" w:sz="4" w:space="0"/>
              <w:left w:val="single" w:color="000000" w:sz="4" w:space="0"/>
              <w:bottom w:val="single" w:color="000000" w:sz="4" w:space="0"/>
              <w:right w:val="single" w:color="000000" w:sz="4" w:space="0"/>
            </w:tcBorders>
            <w:vAlign w:val="center"/>
          </w:tcPr>
          <w:p w14:paraId="153C90E1">
            <w:pPr>
              <w:snapToGrid w:val="0"/>
              <w:spacing w:line="276" w:lineRule="auto"/>
              <w:jc w:val="center"/>
              <w:rPr>
                <w:rFonts w:hint="default" w:ascii="Times New Roman" w:hAnsi="Times New Roman" w:cs="Times New Roman"/>
                <w:b/>
                <w:color w:val="auto"/>
                <w:sz w:val="20"/>
                <w:highlight w:val="none"/>
              </w:rPr>
            </w:pPr>
            <w:r>
              <w:rPr>
                <w:rFonts w:hint="eastAsia" w:ascii="Times New Roman" w:hAnsi="Times New Roman" w:cs="Times New Roman"/>
                <w:b/>
                <w:color w:val="auto"/>
                <w:sz w:val="20"/>
                <w:highlight w:val="none"/>
                <w:lang w:val="en-US" w:eastAsia="zh-CN"/>
              </w:rPr>
              <w:t>30</w:t>
            </w:r>
            <w:r>
              <w:rPr>
                <w:rFonts w:hint="default" w:ascii="Times New Roman" w:hAnsi="Times New Roman" w:cs="Times New Roman"/>
                <w:b/>
                <w:color w:val="auto"/>
                <w:sz w:val="20"/>
                <w:highlight w:val="none"/>
              </w:rPr>
              <w:t>分</w:t>
            </w:r>
          </w:p>
        </w:tc>
        <w:tc>
          <w:tcPr>
            <w:tcW w:w="3448" w:type="pct"/>
            <w:tcBorders>
              <w:top w:val="single" w:color="000000" w:sz="4" w:space="0"/>
              <w:left w:val="single" w:color="000000" w:sz="4" w:space="0"/>
              <w:bottom w:val="single" w:color="000000" w:sz="4" w:space="0"/>
              <w:right w:val="single" w:color="000000" w:sz="12" w:space="0"/>
            </w:tcBorders>
            <w:vAlign w:val="center"/>
          </w:tcPr>
          <w:p w14:paraId="4F8EB8E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1.报价超过最高限价不得分。</w:t>
            </w:r>
          </w:p>
          <w:p w14:paraId="3157E2A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2.以经评审合格的所有比选申请人有效比选报价的</w:t>
            </w:r>
            <w:r>
              <w:rPr>
                <w:rFonts w:hint="eastAsia" w:ascii="Times New Roman" w:hAnsi="Times New Roman" w:cs="Times New Roman"/>
                <w:color w:val="auto"/>
                <w:highlight w:val="none"/>
                <w:lang w:val="en-US" w:eastAsia="zh-CN"/>
              </w:rPr>
              <w:t>最低价</w:t>
            </w:r>
            <w:r>
              <w:rPr>
                <w:rFonts w:hint="default" w:ascii="Times New Roman" w:hAnsi="Times New Roman" w:cs="Times New Roman"/>
                <w:color w:val="auto"/>
                <w:highlight w:val="none"/>
              </w:rPr>
              <w:t>（保留两位小数）为基准价。基准价得满分</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分。其他报价与基准价相比，每高1%扣0.5分，扣完本项分值为止。（不足1%的部分按1%计算）</w:t>
            </w:r>
          </w:p>
          <w:p w14:paraId="139F53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若比选人发现比选申请文件出现以下任一情形，其比选申请报价将不参与评标基准价的计算：</w:t>
            </w:r>
          </w:p>
          <w:p w14:paraId="6251256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a.未在比选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函上填写比选申请报价；</w:t>
            </w:r>
          </w:p>
          <w:p w14:paraId="5E1433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b.比选申请报价超出比选人公布的最高比选限价；</w:t>
            </w:r>
          </w:p>
          <w:p w14:paraId="47FB90D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c.比选申请报价低于比选人公布的最高比选限价的50%（不含50%</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tc>
      </w:tr>
      <w:tr w14:paraId="21F7A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51" w:type="pct"/>
            <w:gridSpan w:val="2"/>
            <w:tcBorders>
              <w:top w:val="single" w:color="000000" w:sz="4" w:space="0"/>
              <w:left w:val="single" w:color="000000" w:sz="12" w:space="0"/>
              <w:bottom w:val="single" w:color="000000" w:sz="4" w:space="0"/>
              <w:right w:val="single" w:color="000000" w:sz="4" w:space="0"/>
            </w:tcBorders>
            <w:vAlign w:val="center"/>
          </w:tcPr>
          <w:p w14:paraId="4005914D">
            <w:pPr>
              <w:snapToGrid w:val="0"/>
              <w:spacing w:line="276" w:lineRule="auto"/>
              <w:jc w:val="center"/>
              <w:rPr>
                <w:rFonts w:hint="default" w:ascii="Times New Roman" w:hAnsi="Times New Roman" w:cs="Times New Roman"/>
                <w:b/>
                <w:color w:val="auto"/>
                <w:sz w:val="20"/>
                <w:highlight w:val="none"/>
                <w:u w:val="single"/>
              </w:rPr>
            </w:pPr>
            <w:r>
              <w:rPr>
                <w:rFonts w:hint="default" w:ascii="Times New Roman" w:hAnsi="Times New Roman" w:cs="Times New Roman"/>
                <w:b/>
                <w:color w:val="auto"/>
                <w:sz w:val="20"/>
                <w:highlight w:val="none"/>
              </w:rPr>
              <w:t>比选报价</w:t>
            </w:r>
          </w:p>
        </w:tc>
        <w:tc>
          <w:tcPr>
            <w:tcW w:w="3448" w:type="pct"/>
            <w:tcBorders>
              <w:top w:val="single" w:color="000000" w:sz="4" w:space="0"/>
              <w:left w:val="single" w:color="000000" w:sz="4" w:space="0"/>
              <w:bottom w:val="single" w:color="000000" w:sz="4" w:space="0"/>
              <w:right w:val="single" w:color="000000" w:sz="12" w:space="0"/>
            </w:tcBorders>
            <w:vAlign w:val="center"/>
          </w:tcPr>
          <w:p w14:paraId="30A41648">
            <w:pPr>
              <w:snapToGrid w:val="0"/>
              <w:spacing w:line="276" w:lineRule="auto"/>
              <w:ind w:firstLine="420" w:firstLineChars="20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评标价为最终报价函上大写金额，报价函中的大写金额与小写金额不一致的，以大写金额为准。</w:t>
            </w:r>
          </w:p>
        </w:tc>
      </w:tr>
    </w:tbl>
    <w:p w14:paraId="34538235">
      <w:pPr>
        <w:ind w:firstLine="422" w:firstLineChars="200"/>
        <w:rPr>
          <w:rFonts w:hint="default" w:ascii="Times New Roman" w:hAnsi="Times New Roman" w:cs="Times New Roman"/>
          <w:b/>
          <w:bCs/>
          <w:color w:val="auto"/>
          <w:highlight w:val="none"/>
        </w:rPr>
      </w:pPr>
    </w:p>
    <w:p w14:paraId="02B6EE78">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4.综合评分</w:t>
      </w:r>
    </w:p>
    <w:p w14:paraId="3EE722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比选申请人最终得分=商务分值+技术分值+报价分值，最终得分保留两位小数，满分为100分。</w:t>
      </w:r>
    </w:p>
    <w:p w14:paraId="442159BD">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（三）推荐中选人</w:t>
      </w:r>
    </w:p>
    <w:p w14:paraId="4E7C8ED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对通过评审的比选申请人，按照评审最终得分由高到低的顺序推荐1～3名中选候选人（若不足3名，则取相应数量）。</w:t>
      </w:r>
    </w:p>
    <w:p w14:paraId="1B80862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（2）若评审分相同，按照比选报价由低到高的顺序推荐。</w:t>
      </w:r>
    </w:p>
    <w:p w14:paraId="2CA75AE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（3）若比选报价也相同，按照商务得分由高到低的顺序推荐。</w:t>
      </w:r>
    </w:p>
    <w:p w14:paraId="2B57873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（4）若商务得分也相同，按照技术得分由高到低的顺序推荐。</w:t>
      </w:r>
    </w:p>
    <w:p w14:paraId="57EA47E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（5）当出现上述情况以外的情形，则按有利于比选人的原则处理。</w:t>
      </w:r>
    </w:p>
    <w:p w14:paraId="2CE1A319">
      <w:pPr>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授权评审委员会确定第一名中选候选人为中选人。</w:t>
      </w:r>
    </w:p>
    <w:p w14:paraId="51D45DDA">
      <w:pPr>
        <w:rPr>
          <w:rFonts w:hint="default" w:ascii="Times New Roman" w:hAnsi="Times New Roman" w:cs="Times New Roman"/>
          <w:color w:val="auto"/>
          <w:highlight w:val="none"/>
        </w:rPr>
      </w:pPr>
      <w:r>
        <w:rPr>
          <w:rStyle w:val="55"/>
          <w:rFonts w:hint="default" w:ascii="Times New Roman" w:hAnsi="Times New Roman" w:cs="Times New Roman"/>
          <w:b/>
          <w:color w:val="auto"/>
          <w:sz w:val="48"/>
          <w:szCs w:val="48"/>
          <w:highlight w:val="none"/>
        </w:rPr>
        <w:br w:type="page"/>
      </w:r>
    </w:p>
    <w:p w14:paraId="042552D2">
      <w:pPr>
        <w:rPr>
          <w:rFonts w:hint="default" w:ascii="Times New Roman" w:hAnsi="Times New Roman" w:cs="Times New Roman"/>
          <w:color w:val="auto"/>
          <w:highlight w:val="none"/>
        </w:rPr>
      </w:pPr>
    </w:p>
    <w:p w14:paraId="13A93FB8">
      <w:pPr>
        <w:pStyle w:val="2"/>
        <w:bidi w:val="0"/>
        <w:rPr>
          <w:rFonts w:hint="default" w:ascii="Times New Roman" w:hAnsi="Times New Roman" w:cs="Times New Roman"/>
          <w:color w:val="auto"/>
          <w:highlight w:val="none"/>
        </w:rPr>
      </w:pPr>
      <w:bookmarkStart w:id="13" w:name="_Toc6181"/>
      <w:bookmarkStart w:id="14" w:name="_Toc13437"/>
      <w:bookmarkStart w:id="15" w:name="_Toc17291"/>
      <w:bookmarkStart w:id="16" w:name="_Toc172238341"/>
      <w:bookmarkStart w:id="17" w:name="_Toc26684"/>
      <w:bookmarkStart w:id="18" w:name="_Toc32278"/>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章  比选申请文件格式</w:t>
      </w:r>
      <w:bookmarkEnd w:id="13"/>
      <w:bookmarkEnd w:id="14"/>
      <w:bookmarkEnd w:id="15"/>
      <w:bookmarkEnd w:id="16"/>
      <w:bookmarkEnd w:id="17"/>
      <w:bookmarkEnd w:id="18"/>
    </w:p>
    <w:p w14:paraId="5EFE1F47">
      <w:pPr>
        <w:snapToGrid w:val="0"/>
        <w:spacing w:line="480" w:lineRule="auto"/>
        <w:rPr>
          <w:rStyle w:val="55"/>
          <w:rFonts w:hint="default" w:ascii="Times New Roman" w:hAnsi="Times New Roman" w:cs="Times New Roman"/>
          <w:b/>
          <w:color w:val="auto"/>
          <w:szCs w:val="24"/>
          <w:highlight w:val="none"/>
        </w:rPr>
      </w:pPr>
    </w:p>
    <w:p w14:paraId="5602D1CA">
      <w:pPr>
        <w:snapToGrid w:val="0"/>
        <w:ind w:firstLine="643" w:firstLineChars="200"/>
        <w:jc w:val="center"/>
        <w:rPr>
          <w:rStyle w:val="55"/>
          <w:rFonts w:hint="default" w:ascii="Times New Roman" w:hAnsi="Times New Roman" w:cs="Times New Roman"/>
          <w:b/>
          <w:color w:val="auto"/>
          <w:sz w:val="32"/>
          <w:szCs w:val="32"/>
          <w:highlight w:val="none"/>
        </w:rPr>
      </w:pPr>
      <w:r>
        <w:rPr>
          <w:rStyle w:val="55"/>
          <w:rFonts w:hint="default" w:ascii="Times New Roman" w:hAnsi="Times New Roman" w:cs="Times New Roman"/>
          <w:b/>
          <w:color w:val="auto"/>
          <w:sz w:val="32"/>
          <w:szCs w:val="32"/>
          <w:highlight w:val="none"/>
        </w:rPr>
        <w:br w:type="page"/>
      </w:r>
    </w:p>
    <w:p w14:paraId="45371AE8">
      <w:pPr>
        <w:pStyle w:val="60"/>
        <w:snapToGrid w:val="0"/>
        <w:ind w:left="480" w:firstLine="883"/>
        <w:textAlignment w:val="baseline"/>
        <w:rPr>
          <w:rStyle w:val="55"/>
          <w:rFonts w:hint="default" w:ascii="Times New Roman" w:hAnsi="Times New Roman" w:cs="Times New Roman"/>
          <w:b/>
          <w:color w:val="auto"/>
          <w:sz w:val="44"/>
          <w:szCs w:val="44"/>
          <w:highlight w:val="none"/>
        </w:rPr>
      </w:pPr>
    </w:p>
    <w:p w14:paraId="6E101F07">
      <w:pPr>
        <w:snapToGrid w:val="0"/>
        <w:spacing w:before="120" w:after="120"/>
        <w:jc w:val="center"/>
        <w:rPr>
          <w:rStyle w:val="55"/>
          <w:rFonts w:hint="default" w:ascii="Times New Roman" w:hAnsi="Times New Roman" w:cs="Times New Roman"/>
          <w:b/>
          <w:color w:val="auto"/>
          <w:sz w:val="44"/>
          <w:szCs w:val="44"/>
          <w:highlight w:val="none"/>
        </w:rPr>
      </w:pPr>
      <w:r>
        <w:rPr>
          <w:rFonts w:hint="default" w:ascii="Times New Roman" w:hAnsi="Times New Roman" w:cs="Times New Roman"/>
          <w:b/>
          <w:color w:val="auto"/>
          <w:sz w:val="28"/>
          <w:szCs w:val="28"/>
          <w:highlight w:val="none"/>
        </w:rPr>
        <w:t>（项目名称）</w:t>
      </w:r>
    </w:p>
    <w:p w14:paraId="7B834D32">
      <w:pPr>
        <w:snapToGrid w:val="0"/>
        <w:spacing w:before="120" w:after="120"/>
        <w:jc w:val="center"/>
        <w:rPr>
          <w:rStyle w:val="55"/>
          <w:rFonts w:hint="default" w:ascii="Times New Roman" w:hAnsi="Times New Roman" w:cs="Times New Roman"/>
          <w:bCs/>
          <w:color w:val="auto"/>
          <w:sz w:val="36"/>
          <w:highlight w:val="none"/>
        </w:rPr>
      </w:pPr>
    </w:p>
    <w:p w14:paraId="77356887">
      <w:pPr>
        <w:snapToGrid w:val="0"/>
        <w:spacing w:before="120" w:after="120"/>
        <w:jc w:val="center"/>
        <w:rPr>
          <w:rStyle w:val="55"/>
          <w:rFonts w:hint="default" w:ascii="Times New Roman" w:hAnsi="Times New Roman" w:cs="Times New Roman"/>
          <w:bCs/>
          <w:color w:val="auto"/>
          <w:sz w:val="36"/>
          <w:highlight w:val="none"/>
        </w:rPr>
      </w:pPr>
    </w:p>
    <w:p w14:paraId="56F7FC80">
      <w:pPr>
        <w:snapToGrid w:val="0"/>
        <w:jc w:val="center"/>
        <w:rPr>
          <w:rStyle w:val="55"/>
          <w:rFonts w:hint="default" w:ascii="Times New Roman" w:hAnsi="Times New Roman" w:cs="Times New Roman"/>
          <w:b/>
          <w:bCs/>
          <w:color w:val="auto"/>
          <w:sz w:val="80"/>
          <w:szCs w:val="80"/>
          <w:highlight w:val="none"/>
        </w:rPr>
      </w:pPr>
      <w:r>
        <w:rPr>
          <w:rStyle w:val="55"/>
          <w:rFonts w:hint="default" w:ascii="Times New Roman" w:hAnsi="Times New Roman" w:cs="Times New Roman"/>
          <w:b/>
          <w:bCs/>
          <w:color w:val="auto"/>
          <w:sz w:val="80"/>
          <w:szCs w:val="80"/>
          <w:highlight w:val="none"/>
        </w:rPr>
        <w:t>比选申请文件</w:t>
      </w:r>
    </w:p>
    <w:p w14:paraId="029EA547">
      <w:pPr>
        <w:snapToGrid w:val="0"/>
        <w:spacing w:before="120" w:after="120"/>
        <w:jc w:val="center"/>
        <w:rPr>
          <w:rStyle w:val="55"/>
          <w:rFonts w:hint="default" w:ascii="Times New Roman" w:hAnsi="Times New Roman" w:cs="Times New Roman" w:eastAsiaTheme="minorEastAsia"/>
          <w:bCs/>
          <w:color w:val="auto"/>
          <w:sz w:val="48"/>
          <w:highlight w:val="none"/>
          <w:lang w:eastAsia="zh-CN"/>
        </w:rPr>
      </w:pPr>
      <w:r>
        <w:rPr>
          <w:rStyle w:val="55"/>
          <w:rFonts w:hint="default" w:ascii="Times New Roman" w:hAnsi="Times New Roman" w:cs="Times New Roman"/>
          <w:bCs/>
          <w:color w:val="auto"/>
          <w:sz w:val="48"/>
          <w:highlight w:val="none"/>
          <w:lang w:eastAsia="zh-CN"/>
        </w:rPr>
        <w:t>（</w:t>
      </w:r>
      <w:r>
        <w:rPr>
          <w:rStyle w:val="55"/>
          <w:rFonts w:hint="default" w:ascii="Times New Roman" w:hAnsi="Times New Roman" w:cs="Times New Roman"/>
          <w:bCs/>
          <w:color w:val="auto"/>
          <w:sz w:val="48"/>
          <w:highlight w:val="none"/>
          <w:lang w:val="en-US" w:eastAsia="zh-CN"/>
        </w:rPr>
        <w:t>响应性文件</w:t>
      </w:r>
      <w:r>
        <w:rPr>
          <w:rStyle w:val="55"/>
          <w:rFonts w:hint="default" w:ascii="Times New Roman" w:hAnsi="Times New Roman" w:cs="Times New Roman"/>
          <w:bCs/>
          <w:color w:val="auto"/>
          <w:sz w:val="48"/>
          <w:highlight w:val="none"/>
          <w:lang w:eastAsia="zh-CN"/>
        </w:rPr>
        <w:t>）</w:t>
      </w:r>
    </w:p>
    <w:p w14:paraId="1B37420D">
      <w:pPr>
        <w:pStyle w:val="60"/>
        <w:snapToGrid w:val="0"/>
        <w:ind w:left="480"/>
        <w:textAlignment w:val="baseline"/>
        <w:rPr>
          <w:rStyle w:val="55"/>
          <w:rFonts w:hint="default" w:ascii="Times New Roman" w:hAnsi="Times New Roman" w:cs="Times New Roman"/>
          <w:color w:val="auto"/>
          <w:highlight w:val="none"/>
        </w:rPr>
      </w:pPr>
    </w:p>
    <w:p w14:paraId="31EDBB7A">
      <w:pPr>
        <w:snapToGrid w:val="0"/>
        <w:spacing w:before="120" w:after="120"/>
        <w:jc w:val="center"/>
        <w:rPr>
          <w:rStyle w:val="55"/>
          <w:rFonts w:hint="default" w:ascii="Times New Roman" w:hAnsi="Times New Roman" w:cs="Times New Roman"/>
          <w:bCs/>
          <w:color w:val="auto"/>
          <w:highlight w:val="none"/>
        </w:rPr>
      </w:pPr>
    </w:p>
    <w:p w14:paraId="083DFE22">
      <w:pPr>
        <w:pStyle w:val="18"/>
        <w:ind w:left="480" w:firstLine="422"/>
        <w:rPr>
          <w:rStyle w:val="55"/>
          <w:rFonts w:hint="default" w:ascii="Times New Roman" w:hAnsi="Times New Roman" w:cs="Times New Roman"/>
          <w:bCs/>
          <w:color w:val="auto"/>
          <w:highlight w:val="none"/>
        </w:rPr>
      </w:pPr>
    </w:p>
    <w:p w14:paraId="4D4B046A">
      <w:pPr>
        <w:rPr>
          <w:rFonts w:hint="default" w:ascii="Times New Roman" w:hAnsi="Times New Roman" w:cs="Times New Roman"/>
          <w:color w:val="auto"/>
          <w:highlight w:val="none"/>
        </w:rPr>
      </w:pPr>
    </w:p>
    <w:p w14:paraId="51F53AD6">
      <w:pPr>
        <w:snapToGrid w:val="0"/>
        <w:spacing w:before="120" w:after="120"/>
        <w:jc w:val="center"/>
        <w:rPr>
          <w:rStyle w:val="55"/>
          <w:rFonts w:hint="default" w:ascii="Times New Roman" w:hAnsi="Times New Roman" w:cs="Times New Roman"/>
          <w:bCs/>
          <w:color w:val="auto"/>
          <w:highlight w:val="none"/>
        </w:rPr>
      </w:pPr>
    </w:p>
    <w:p w14:paraId="47DF05E6">
      <w:pPr>
        <w:snapToGrid w:val="0"/>
        <w:spacing w:before="120" w:after="120"/>
        <w:jc w:val="center"/>
        <w:rPr>
          <w:rStyle w:val="55"/>
          <w:rFonts w:hint="default" w:ascii="Times New Roman" w:hAnsi="Times New Roman" w:cs="Times New Roman"/>
          <w:bCs/>
          <w:color w:val="auto"/>
          <w:highlight w:val="none"/>
        </w:rPr>
      </w:pPr>
    </w:p>
    <w:p w14:paraId="51F22072">
      <w:pPr>
        <w:snapToGrid w:val="0"/>
        <w:spacing w:before="120" w:after="120"/>
        <w:jc w:val="center"/>
        <w:rPr>
          <w:rStyle w:val="55"/>
          <w:rFonts w:hint="default" w:ascii="Times New Roman" w:hAnsi="Times New Roman" w:cs="Times New Roman"/>
          <w:bCs/>
          <w:color w:val="auto"/>
          <w:highlight w:val="none"/>
        </w:rPr>
      </w:pPr>
    </w:p>
    <w:p w14:paraId="50D391BA">
      <w:pPr>
        <w:snapToGrid w:val="0"/>
        <w:spacing w:before="120" w:after="120"/>
        <w:jc w:val="center"/>
        <w:rPr>
          <w:rStyle w:val="55"/>
          <w:rFonts w:hint="default" w:ascii="Times New Roman" w:hAnsi="Times New Roman" w:cs="Times New Roman"/>
          <w:bCs/>
          <w:color w:val="auto"/>
          <w:highlight w:val="none"/>
        </w:rPr>
      </w:pPr>
    </w:p>
    <w:p w14:paraId="5F8A5E04">
      <w:pPr>
        <w:snapToGrid w:val="0"/>
        <w:spacing w:before="120" w:after="120"/>
        <w:jc w:val="center"/>
        <w:rPr>
          <w:rStyle w:val="55"/>
          <w:rFonts w:hint="default" w:ascii="Times New Roman" w:hAnsi="Times New Roman" w:cs="Times New Roman"/>
          <w:bCs/>
          <w:color w:val="auto"/>
          <w:highlight w:val="none"/>
        </w:rPr>
      </w:pPr>
    </w:p>
    <w:p w14:paraId="5A45AA4D">
      <w:pPr>
        <w:snapToGrid w:val="0"/>
        <w:spacing w:before="120" w:after="120" w:line="360" w:lineRule="auto"/>
        <w:ind w:left="0" w:leftChars="0" w:right="0" w:rightChars="0" w:firstLine="0" w:firstLineChars="0"/>
        <w:jc w:val="center"/>
        <w:rPr>
          <w:rStyle w:val="55"/>
          <w:rFonts w:hint="default" w:ascii="Times New Roman" w:hAnsi="Times New Roman" w:cs="Times New Roman" w:eastAsiaTheme="minorEastAsia"/>
          <w:bCs/>
          <w:color w:val="auto"/>
          <w:sz w:val="28"/>
          <w:szCs w:val="28"/>
          <w:highlight w:val="none"/>
          <w:u w:val="single"/>
          <w:lang w:eastAsia="zh-CN"/>
        </w:rPr>
      </w:pPr>
      <w:r>
        <w:rPr>
          <w:rStyle w:val="55"/>
          <w:rFonts w:hint="default" w:ascii="Times New Roman" w:hAnsi="Times New Roman" w:cs="Times New Roman"/>
          <w:bCs/>
          <w:color w:val="auto"/>
          <w:sz w:val="28"/>
          <w:szCs w:val="28"/>
          <w:highlight w:val="none"/>
        </w:rPr>
        <w:t>比选申请人：</w:t>
      </w:r>
      <w:r>
        <w:rPr>
          <w:rStyle w:val="55"/>
          <w:rFonts w:hint="default" w:ascii="Times New Roman" w:hAnsi="Times New Roman" w:cs="Times New Roman"/>
          <w:bCs/>
          <w:color w:val="auto"/>
          <w:sz w:val="28"/>
          <w:szCs w:val="28"/>
          <w:highlight w:val="none"/>
          <w:lang w:val="en-US" w:eastAsia="zh-CN"/>
        </w:rPr>
        <w:t>xxx（盖章）</w:t>
      </w:r>
    </w:p>
    <w:p w14:paraId="3DA32690">
      <w:pPr>
        <w:snapToGrid w:val="0"/>
        <w:spacing w:before="120" w:after="120" w:line="360" w:lineRule="auto"/>
        <w:jc w:val="center"/>
        <w:rPr>
          <w:rStyle w:val="55"/>
          <w:rFonts w:hint="default" w:ascii="Times New Roman" w:hAnsi="Times New Roman" w:cs="Times New Roman"/>
          <w:bCs/>
          <w:color w:val="auto"/>
          <w:sz w:val="28"/>
          <w:szCs w:val="28"/>
          <w:highlight w:val="none"/>
        </w:rPr>
      </w:pPr>
      <w:r>
        <w:rPr>
          <w:rStyle w:val="55"/>
          <w:rFonts w:hint="default" w:ascii="Times New Roman" w:hAnsi="Times New Roman" w:cs="Times New Roman"/>
          <w:bCs/>
          <w:color w:val="auto"/>
          <w:sz w:val="28"/>
          <w:szCs w:val="28"/>
          <w:highlight w:val="none"/>
        </w:rPr>
        <w:t>日期：</w:t>
      </w:r>
      <w:r>
        <w:rPr>
          <w:rStyle w:val="55"/>
          <w:rFonts w:hint="default" w:ascii="Times New Roman" w:hAnsi="Times New Roman" w:cs="Times New Roman"/>
          <w:bCs/>
          <w:color w:val="auto"/>
          <w:sz w:val="28"/>
          <w:szCs w:val="28"/>
          <w:highlight w:val="none"/>
          <w:lang w:val="en-US" w:eastAsia="zh-CN"/>
        </w:rPr>
        <w:t xml:space="preserve">   </w:t>
      </w:r>
      <w:r>
        <w:rPr>
          <w:rStyle w:val="55"/>
          <w:rFonts w:hint="default" w:ascii="Times New Roman" w:hAnsi="Times New Roman" w:cs="Times New Roman"/>
          <w:bCs/>
          <w:color w:val="auto"/>
          <w:sz w:val="28"/>
          <w:szCs w:val="28"/>
          <w:highlight w:val="none"/>
        </w:rPr>
        <w:t>年</w:t>
      </w:r>
      <w:r>
        <w:rPr>
          <w:rStyle w:val="55"/>
          <w:rFonts w:hint="default" w:ascii="Times New Roman" w:hAnsi="Times New Roman" w:cs="Times New Roman"/>
          <w:bCs/>
          <w:color w:val="auto"/>
          <w:sz w:val="28"/>
          <w:szCs w:val="28"/>
          <w:highlight w:val="none"/>
          <w:lang w:val="en-US" w:eastAsia="zh-CN"/>
        </w:rPr>
        <w:t xml:space="preserve">  </w:t>
      </w:r>
      <w:r>
        <w:rPr>
          <w:rStyle w:val="55"/>
          <w:rFonts w:hint="default" w:ascii="Times New Roman" w:hAnsi="Times New Roman" w:cs="Times New Roman"/>
          <w:bCs/>
          <w:color w:val="auto"/>
          <w:sz w:val="28"/>
          <w:szCs w:val="28"/>
          <w:highlight w:val="none"/>
        </w:rPr>
        <w:t>月</w:t>
      </w:r>
      <w:r>
        <w:rPr>
          <w:rStyle w:val="55"/>
          <w:rFonts w:hint="default" w:ascii="Times New Roman" w:hAnsi="Times New Roman" w:cs="Times New Roman"/>
          <w:bCs/>
          <w:color w:val="auto"/>
          <w:sz w:val="28"/>
          <w:szCs w:val="28"/>
          <w:highlight w:val="none"/>
          <w:lang w:val="en-US" w:eastAsia="zh-CN"/>
        </w:rPr>
        <w:t xml:space="preserve">   </w:t>
      </w:r>
      <w:r>
        <w:rPr>
          <w:rStyle w:val="55"/>
          <w:rFonts w:hint="default" w:ascii="Times New Roman" w:hAnsi="Times New Roman" w:cs="Times New Roman"/>
          <w:bCs/>
          <w:color w:val="auto"/>
          <w:sz w:val="28"/>
          <w:szCs w:val="28"/>
          <w:highlight w:val="none"/>
        </w:rPr>
        <w:t>日</w:t>
      </w:r>
    </w:p>
    <w:p w14:paraId="370B2CF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2C7F018">
      <w:pPr>
        <w:pStyle w:val="7"/>
        <w:rPr>
          <w:rFonts w:hint="default" w:ascii="Times New Roman" w:hAnsi="Times New Roman" w:cs="Times New Roman"/>
          <w:color w:val="auto"/>
          <w:highlight w:val="none"/>
        </w:rPr>
      </w:pPr>
    </w:p>
    <w:p w14:paraId="0B529AB2">
      <w:pPr>
        <w:snapToGrid w:val="0"/>
        <w:spacing w:line="240" w:lineRule="auto"/>
        <w:ind w:firstLine="562" w:firstLineChars="200"/>
        <w:jc w:val="center"/>
        <w:rPr>
          <w:rStyle w:val="55"/>
          <w:rFonts w:hint="default" w:ascii="Times New Roman" w:hAnsi="Times New Roman" w:cs="Times New Roman"/>
          <w:color w:val="auto"/>
          <w:sz w:val="28"/>
          <w:szCs w:val="24"/>
          <w:highlight w:val="none"/>
        </w:rPr>
      </w:pPr>
      <w:r>
        <w:rPr>
          <w:rStyle w:val="55"/>
          <w:rFonts w:hint="default" w:ascii="Times New Roman" w:hAnsi="Times New Roman" w:cs="Times New Roman"/>
          <w:b/>
          <w:bCs/>
          <w:color w:val="auto"/>
          <w:sz w:val="28"/>
          <w:szCs w:val="24"/>
          <w:highlight w:val="none"/>
        </w:rPr>
        <w:t>目  录</w:t>
      </w:r>
    </w:p>
    <w:p w14:paraId="7B054732">
      <w:pPr>
        <w:pStyle w:val="62"/>
        <w:snapToGrid w:val="0"/>
        <w:spacing w:line="480" w:lineRule="auto"/>
        <w:rPr>
          <w:rStyle w:val="55"/>
          <w:rFonts w:hint="default" w:ascii="Times New Roman" w:hAnsi="Times New Roman" w:cs="Times New Roman"/>
          <w:color w:val="auto"/>
          <w:sz w:val="24"/>
          <w:szCs w:val="24"/>
          <w:highlight w:val="none"/>
        </w:rPr>
      </w:pPr>
    </w:p>
    <w:p w14:paraId="148953A2">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default" w:ascii="Times New Roman" w:hAnsi="Times New Roman" w:cs="Times New Roman"/>
          <w:b/>
          <w:bCs/>
          <w:color w:val="auto"/>
          <w:sz w:val="24"/>
          <w:szCs w:val="24"/>
          <w:highlight w:val="none"/>
        </w:rPr>
        <w:t>一、比选申请函</w:t>
      </w:r>
    </w:p>
    <w:p w14:paraId="679A38B3">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二</w:t>
      </w:r>
      <w:r>
        <w:rPr>
          <w:rStyle w:val="55"/>
          <w:rFonts w:hint="default" w:ascii="Times New Roman" w:hAnsi="Times New Roman" w:cs="Times New Roman"/>
          <w:b/>
          <w:bCs/>
          <w:color w:val="auto"/>
          <w:sz w:val="24"/>
          <w:szCs w:val="24"/>
          <w:highlight w:val="none"/>
        </w:rPr>
        <w:t>、信誉承诺函</w:t>
      </w:r>
    </w:p>
    <w:p w14:paraId="227E065E">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三</w:t>
      </w:r>
      <w:r>
        <w:rPr>
          <w:rStyle w:val="55"/>
          <w:rFonts w:hint="default" w:ascii="Times New Roman" w:hAnsi="Times New Roman" w:cs="Times New Roman"/>
          <w:b/>
          <w:bCs/>
          <w:color w:val="auto"/>
          <w:sz w:val="24"/>
          <w:szCs w:val="24"/>
          <w:highlight w:val="none"/>
        </w:rPr>
        <w:t>、报价函</w:t>
      </w:r>
    </w:p>
    <w:p w14:paraId="57C707BC">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四</w:t>
      </w:r>
      <w:r>
        <w:rPr>
          <w:rStyle w:val="55"/>
          <w:rFonts w:hint="default" w:ascii="Times New Roman" w:hAnsi="Times New Roman" w:cs="Times New Roman"/>
          <w:b/>
          <w:bCs/>
          <w:color w:val="auto"/>
          <w:sz w:val="24"/>
          <w:szCs w:val="24"/>
          <w:highlight w:val="none"/>
        </w:rPr>
        <w:t>、比选申请人基本情况表</w:t>
      </w:r>
    </w:p>
    <w:p w14:paraId="09808AFF">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五</w:t>
      </w:r>
      <w:r>
        <w:rPr>
          <w:rStyle w:val="55"/>
          <w:rFonts w:hint="default" w:ascii="Times New Roman" w:hAnsi="Times New Roman" w:cs="Times New Roman"/>
          <w:b/>
          <w:bCs/>
          <w:color w:val="auto"/>
          <w:sz w:val="24"/>
          <w:szCs w:val="24"/>
          <w:highlight w:val="none"/>
        </w:rPr>
        <w:t>、资格证明材料</w:t>
      </w:r>
    </w:p>
    <w:p w14:paraId="236107FE">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六</w:t>
      </w:r>
      <w:r>
        <w:rPr>
          <w:rStyle w:val="55"/>
          <w:rFonts w:hint="default" w:ascii="Times New Roman" w:hAnsi="Times New Roman" w:cs="Times New Roman"/>
          <w:b/>
          <w:bCs/>
          <w:color w:val="auto"/>
          <w:sz w:val="24"/>
          <w:szCs w:val="24"/>
          <w:highlight w:val="none"/>
        </w:rPr>
        <w:t>、工作方案</w:t>
      </w:r>
    </w:p>
    <w:p w14:paraId="5C7C6D52">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七</w:t>
      </w:r>
      <w:r>
        <w:rPr>
          <w:rStyle w:val="55"/>
          <w:rFonts w:hint="default" w:ascii="Times New Roman" w:hAnsi="Times New Roman" w:cs="Times New Roman"/>
          <w:b/>
          <w:bCs/>
          <w:color w:val="auto"/>
          <w:sz w:val="24"/>
          <w:szCs w:val="24"/>
          <w:highlight w:val="none"/>
        </w:rPr>
        <w:t>、比选申请人认为需要提交的其它资料</w:t>
      </w:r>
    </w:p>
    <w:p w14:paraId="2C7AB8A9">
      <w:pPr>
        <w:pStyle w:val="60"/>
        <w:snapToGrid w:val="0"/>
        <w:ind w:left="480" w:firstLine="560"/>
        <w:textAlignment w:val="baseline"/>
        <w:rPr>
          <w:rStyle w:val="55"/>
          <w:rFonts w:hint="default" w:ascii="Times New Roman" w:hAnsi="Times New Roman" w:cs="Times New Roman"/>
          <w:b/>
          <w:bCs/>
          <w:color w:val="auto"/>
          <w:sz w:val="32"/>
          <w:szCs w:val="28"/>
          <w:highlight w:val="none"/>
        </w:rPr>
      </w:pPr>
      <w:r>
        <w:rPr>
          <w:rStyle w:val="55"/>
          <w:rFonts w:hint="default" w:ascii="Times New Roman" w:hAnsi="Times New Roman" w:cs="Times New Roman"/>
          <w:color w:val="auto"/>
          <w:sz w:val="28"/>
          <w:szCs w:val="24"/>
          <w:highlight w:val="none"/>
        </w:rPr>
        <w:br w:type="page"/>
      </w:r>
    </w:p>
    <w:p w14:paraId="7B0AE503">
      <w:pPr>
        <w:pStyle w:val="3"/>
        <w:numPr>
          <w:ilvl w:val="0"/>
          <w:numId w:val="0"/>
        </w:numPr>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比选申请函</w:t>
      </w:r>
    </w:p>
    <w:p w14:paraId="6C009814">
      <w:pPr>
        <w:rPr>
          <w:rStyle w:val="55"/>
          <w:rFonts w:hint="default" w:ascii="Times New Roman" w:hAnsi="Times New Roman" w:cs="Times New Roman"/>
          <w:bCs/>
          <w:color w:val="auto"/>
          <w:szCs w:val="32"/>
          <w:highlight w:val="none"/>
        </w:rPr>
      </w:pPr>
    </w:p>
    <w:p w14:paraId="6DD717FF">
      <w:pPr>
        <w:rPr>
          <w:rFonts w:hint="default" w:ascii="Times New Roman" w:hAnsi="Times New Roman" w:cs="Times New Roman"/>
          <w:color w:val="auto"/>
          <w:highlight w:val="none"/>
        </w:rPr>
      </w:pPr>
    </w:p>
    <w:p w14:paraId="6FC07EA8">
      <w:pPr>
        <w:spacing w:line="360" w:lineRule="auto"/>
        <w:ind w:firstLine="420" w:firstLineChars="200"/>
        <w:jc w:val="left"/>
        <w:rPr>
          <w:rFonts w:hint="default" w:ascii="Times New Roman" w:hAnsi="Times New Roman" w:cs="Times New Roman"/>
          <w:b w:val="0"/>
          <w:bCs/>
          <w:color w:val="auto"/>
          <w:szCs w:val="24"/>
          <w:highlight w:val="none"/>
        </w:rPr>
      </w:pPr>
      <w:r>
        <w:rPr>
          <w:rFonts w:hint="default" w:ascii="Times New Roman" w:hAnsi="Times New Roman" w:cs="Times New Roman"/>
          <w:b w:val="0"/>
          <w:bCs/>
          <w:color w:val="auto"/>
          <w:szCs w:val="24"/>
          <w:highlight w:val="none"/>
          <w:u w:val="single"/>
        </w:rPr>
        <w:t>（比选人名称）</w:t>
      </w:r>
      <w:r>
        <w:rPr>
          <w:rFonts w:hint="default" w:ascii="Times New Roman" w:hAnsi="Times New Roman" w:cs="Times New Roman"/>
          <w:b w:val="0"/>
          <w:bCs/>
          <w:color w:val="auto"/>
          <w:szCs w:val="24"/>
          <w:highlight w:val="none"/>
        </w:rPr>
        <w:t>：</w:t>
      </w:r>
    </w:p>
    <w:p w14:paraId="46C7D7F6">
      <w:pPr>
        <w:pStyle w:val="1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1.我方已仔细研究了</w:t>
      </w:r>
      <w:r>
        <w:rPr>
          <w:rFonts w:hint="default" w:ascii="Times New Roman" w:hAnsi="Times New Roman" w:cs="Times New Roman"/>
          <w:color w:val="auto"/>
          <w:highlight w:val="none"/>
          <w:u w:val="single"/>
        </w:rPr>
        <w:t>（项目名称）</w:t>
      </w:r>
      <w:r>
        <w:rPr>
          <w:rFonts w:hint="default" w:ascii="Times New Roman" w:hAnsi="Times New Roman" w:cs="Times New Roman"/>
          <w:color w:val="auto"/>
          <w:highlight w:val="none"/>
        </w:rPr>
        <w:t>比选文件</w:t>
      </w:r>
      <w:r>
        <w:rPr>
          <w:rFonts w:hint="default" w:ascii="Times New Roman" w:hAnsi="Times New Roman" w:cs="Times New Roman"/>
          <w:b w:val="0"/>
          <w:bCs/>
          <w:color w:val="auto"/>
          <w:highlight w:val="none"/>
        </w:rPr>
        <w:t>（含所有</w:t>
      </w:r>
      <w:r>
        <w:rPr>
          <w:rFonts w:hint="default" w:ascii="Times New Roman" w:hAnsi="Times New Roman" w:cs="Times New Roman"/>
          <w:b w:val="0"/>
          <w:bCs/>
          <w:color w:val="auto"/>
          <w:highlight w:val="none"/>
          <w:lang w:val="en-US"/>
        </w:rPr>
        <w:t>通知</w:t>
      </w:r>
      <w:r>
        <w:rPr>
          <w:rFonts w:hint="default" w:ascii="Times New Roman" w:hAnsi="Times New Roman" w:cs="Times New Roman"/>
          <w:b w:val="0"/>
          <w:bCs/>
          <w:color w:val="auto"/>
          <w:highlight w:val="none"/>
        </w:rPr>
        <w:t>书）的</w:t>
      </w:r>
      <w:r>
        <w:rPr>
          <w:rFonts w:hint="default" w:ascii="Times New Roman" w:hAnsi="Times New Roman" w:cs="Times New Roman"/>
          <w:color w:val="auto"/>
          <w:highlight w:val="none"/>
        </w:rPr>
        <w:t>全部内容，在完全理解并严格遵守比选文件的各项规定和要求的前提下，自愿参加本项目比选，其中</w:t>
      </w:r>
      <w:r>
        <w:rPr>
          <w:rFonts w:hint="default" w:ascii="Times New Roman" w:hAnsi="Times New Roman" w:cs="Times New Roman"/>
          <w:color w:val="auto"/>
          <w:highlight w:val="none"/>
          <w:lang w:val="en-US"/>
        </w:rPr>
        <w:t>比选报</w:t>
      </w:r>
      <w:r>
        <w:rPr>
          <w:rFonts w:hint="default" w:ascii="Times New Roman" w:hAnsi="Times New Roman" w:cs="Times New Roman"/>
          <w:color w:val="auto"/>
          <w:highlight w:val="none"/>
        </w:rPr>
        <w:t>价详见本项目比选报价函。</w:t>
      </w:r>
    </w:p>
    <w:p w14:paraId="7BB4C59D">
      <w:pPr>
        <w:tabs>
          <w:tab w:val="left" w:pos="5220"/>
          <w:tab w:val="left" w:pos="5400"/>
          <w:tab w:val="left" w:pos="5580"/>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2.项目总负责人姓名：，职（执）业</w:t>
      </w:r>
      <w:r>
        <w:rPr>
          <w:rFonts w:hint="eastAsia" w:ascii="Times New Roman" w:hAnsi="Times New Roman" w:cs="Times New Roman"/>
          <w:color w:val="auto"/>
          <w:szCs w:val="21"/>
          <w:highlight w:val="none"/>
          <w:lang w:val="en-US" w:eastAsia="zh-CN"/>
        </w:rPr>
        <w:t>资质</w:t>
      </w:r>
      <w:r>
        <w:rPr>
          <w:rFonts w:hint="default" w:ascii="Times New Roman" w:hAnsi="Times New Roman" w:cs="Times New Roman"/>
          <w:color w:val="auto"/>
          <w:szCs w:val="21"/>
          <w:highlight w:val="none"/>
        </w:rPr>
        <w:t>名称：，证书</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资质</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编号：。</w:t>
      </w:r>
    </w:p>
    <w:p w14:paraId="610E22A7">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3.如我方中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，我方承诺：</w:t>
      </w:r>
    </w:p>
    <w:p w14:paraId="76543C0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1</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在收到比选人中标通知后，我方将按照相关要求及时安排人员进场，完善相关合同手续。</w:t>
      </w:r>
    </w:p>
    <w:p w14:paraId="188EDC5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2</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在合同约定的期限内服从比选人安排，完成并移交全部合同项目成果。</w:t>
      </w:r>
    </w:p>
    <w:p w14:paraId="3BA6BCE8">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4.我方在此声明，所递交的比选申请文件及有关资料内容完整、真实和准确。</w:t>
      </w:r>
    </w:p>
    <w:p w14:paraId="06A9F3F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5.在合同协议书正式签署生效之前，本比选申请函连同你方的中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通知书将构成我们双方之间共同遵守的文件，对双方具有约束力。</w:t>
      </w:r>
    </w:p>
    <w:p w14:paraId="410007FE">
      <w:pPr>
        <w:spacing w:line="360" w:lineRule="auto"/>
        <w:ind w:firstLine="420"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zCs w:val="21"/>
          <w:highlight w:val="none"/>
        </w:rPr>
        <w:t>6.我们理解，你单位不一定接受最低报价的比选申请文件或你单位接到的其他任何比选申请文件。同时也理解，你单位不负担我们的任何比选费用。</w:t>
      </w:r>
    </w:p>
    <w:p w14:paraId="393F71E4">
      <w:pPr>
        <w:spacing w:line="43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其他补充说明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p>
    <w:p w14:paraId="520110C4">
      <w:pPr>
        <w:spacing w:line="360" w:lineRule="auto"/>
        <w:ind w:firstLine="420"/>
        <w:rPr>
          <w:rFonts w:hint="default" w:ascii="Times New Roman" w:hAnsi="Times New Roman" w:cs="Times New Roman"/>
          <w:color w:val="auto"/>
          <w:szCs w:val="21"/>
          <w:highlight w:val="none"/>
        </w:rPr>
      </w:pPr>
    </w:p>
    <w:p w14:paraId="0DED2059">
      <w:pPr>
        <w:spacing w:line="360" w:lineRule="auto"/>
        <w:ind w:firstLine="420"/>
        <w:rPr>
          <w:rFonts w:hint="default" w:ascii="Times New Roman" w:hAnsi="Times New Roman" w:cs="Times New Roman"/>
          <w:color w:val="auto"/>
          <w:szCs w:val="21"/>
          <w:highlight w:val="none"/>
        </w:rPr>
      </w:pPr>
    </w:p>
    <w:p w14:paraId="5CFEB472">
      <w:pPr>
        <w:pStyle w:val="18"/>
        <w:ind w:left="480" w:firstLine="422"/>
        <w:rPr>
          <w:rFonts w:hint="default" w:ascii="Times New Roman" w:hAnsi="Times New Roman" w:cs="Times New Roman"/>
          <w:color w:val="auto"/>
          <w:szCs w:val="21"/>
          <w:highlight w:val="none"/>
        </w:rPr>
      </w:pPr>
    </w:p>
    <w:p w14:paraId="325D6982">
      <w:pPr>
        <w:rPr>
          <w:rFonts w:hint="default" w:ascii="Times New Roman" w:hAnsi="Times New Roman" w:cs="Times New Roman"/>
          <w:b w:val="0"/>
          <w:bCs w:val="0"/>
          <w:color w:val="auto"/>
          <w:highlight w:val="none"/>
        </w:rPr>
      </w:pPr>
    </w:p>
    <w:p w14:paraId="44A56FE0">
      <w:pPr>
        <w:tabs>
          <w:tab w:val="left" w:pos="5220"/>
          <w:tab w:val="left" w:pos="5400"/>
          <w:tab w:val="left" w:pos="5580"/>
        </w:tabs>
        <w:spacing w:line="360" w:lineRule="auto"/>
        <w:ind w:firstLine="420" w:firstLineChars="200"/>
        <w:jc w:val="right"/>
        <w:rPr>
          <w:rFonts w:hint="default" w:ascii="Times New Roman" w:hAnsi="Times New Roman" w:cs="Times New Roman" w:eastAsiaTheme="minorEastAsia"/>
          <w:b w:val="0"/>
          <w:bCs w:val="0"/>
          <w:color w:val="auto"/>
          <w:szCs w:val="21"/>
          <w:highlight w:val="none"/>
          <w:lang w:eastAsia="zh-CN"/>
        </w:rPr>
      </w:pPr>
      <w:r>
        <w:rPr>
          <w:rFonts w:hint="default" w:ascii="Times New Roman" w:hAnsi="Times New Roman" w:cs="Times New Roman"/>
          <w:b w:val="0"/>
          <w:bCs w:val="0"/>
          <w:color w:val="auto"/>
          <w:szCs w:val="21"/>
          <w:highlight w:val="none"/>
        </w:rPr>
        <w:t>比选申请人：</w:t>
      </w:r>
      <w:r>
        <w:rPr>
          <w:rFonts w:hint="default" w:ascii="Times New Roman" w:hAnsi="Times New Roman" w:cs="Times New Roman"/>
          <w:b w:val="0"/>
          <w:bCs w:val="0"/>
          <w:color w:val="auto"/>
          <w:szCs w:val="21"/>
          <w:highlight w:val="none"/>
          <w:u w:val="single"/>
        </w:rPr>
        <w:t>（全称）</w:t>
      </w:r>
      <w:r>
        <w:rPr>
          <w:rFonts w:hint="default" w:ascii="Times New Roman" w:hAnsi="Times New Roman" w:cs="Times New Roman"/>
          <w:b w:val="0"/>
          <w:bCs w:val="0"/>
          <w:color w:val="auto"/>
          <w:szCs w:val="21"/>
          <w:highlight w:val="none"/>
          <w:u w:val="single"/>
          <w:lang w:eastAsia="zh-CN"/>
        </w:rPr>
        <w:t>（</w:t>
      </w:r>
      <w:r>
        <w:rPr>
          <w:rFonts w:hint="default" w:ascii="Times New Roman" w:hAnsi="Times New Roman" w:cs="Times New Roman"/>
          <w:b w:val="0"/>
          <w:bCs w:val="0"/>
          <w:color w:val="auto"/>
          <w:szCs w:val="21"/>
          <w:highlight w:val="none"/>
          <w:u w:val="single"/>
        </w:rPr>
        <w:t>盖单位章</w:t>
      </w:r>
      <w:r>
        <w:rPr>
          <w:rFonts w:hint="default" w:ascii="Times New Roman" w:hAnsi="Times New Roman" w:cs="Times New Roman"/>
          <w:b w:val="0"/>
          <w:bCs w:val="0"/>
          <w:color w:val="auto"/>
          <w:szCs w:val="21"/>
          <w:highlight w:val="none"/>
          <w:u w:val="single"/>
          <w:lang w:eastAsia="zh-CN"/>
        </w:rPr>
        <w:t>）</w:t>
      </w:r>
    </w:p>
    <w:p w14:paraId="3926B018">
      <w:pPr>
        <w:tabs>
          <w:tab w:val="left" w:pos="5220"/>
          <w:tab w:val="left" w:pos="5400"/>
          <w:tab w:val="left" w:pos="5580"/>
        </w:tabs>
        <w:spacing w:line="360" w:lineRule="auto"/>
        <w:ind w:firstLine="420" w:firstLineChars="200"/>
        <w:jc w:val="right"/>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日</w:t>
      </w:r>
    </w:p>
    <w:p w14:paraId="1C3E4A5C">
      <w:pPr>
        <w:tabs>
          <w:tab w:val="left" w:pos="5220"/>
          <w:tab w:val="left" w:pos="5400"/>
          <w:tab w:val="left" w:pos="5580"/>
        </w:tabs>
        <w:spacing w:line="360" w:lineRule="auto"/>
        <w:ind w:firstLine="420"/>
        <w:rPr>
          <w:rFonts w:hint="default" w:ascii="Times New Roman" w:hAnsi="Times New Roman" w:cs="Times New Roman"/>
          <w:b/>
          <w:color w:val="auto"/>
          <w:szCs w:val="21"/>
          <w:highlight w:val="none"/>
        </w:rPr>
      </w:pPr>
    </w:p>
    <w:p w14:paraId="1CB76365">
      <w:pPr>
        <w:pStyle w:val="63"/>
        <w:snapToGrid w:val="0"/>
        <w:spacing w:before="0" w:after="0" w:line="240" w:lineRule="auto"/>
        <w:jc w:val="center"/>
        <w:rPr>
          <w:rStyle w:val="55"/>
          <w:rFonts w:hint="default" w:ascii="Times New Roman" w:hAnsi="Times New Roman" w:eastAsia="宋体" w:cs="Times New Roman"/>
          <w:b w:val="0"/>
          <w:color w:val="auto"/>
          <w:szCs w:val="32"/>
          <w:highlight w:val="none"/>
        </w:rPr>
      </w:pPr>
    </w:p>
    <w:p w14:paraId="426CE778">
      <w:pPr>
        <w:rPr>
          <w:rStyle w:val="55"/>
          <w:rFonts w:hint="default" w:ascii="Times New Roman" w:hAnsi="Times New Roman" w:cs="Times New Roman"/>
          <w:color w:val="auto"/>
          <w:szCs w:val="32"/>
          <w:highlight w:val="none"/>
        </w:rPr>
      </w:pPr>
    </w:p>
    <w:p w14:paraId="6D5A9242">
      <w:pPr>
        <w:pStyle w:val="18"/>
        <w:ind w:left="0" w:leftChars="0" w:firstLine="0" w:firstLineChars="0"/>
        <w:rPr>
          <w:rFonts w:hint="default" w:ascii="Times New Roman" w:hAnsi="Times New Roman" w:cs="Times New Roman"/>
          <w:color w:val="auto"/>
          <w:highlight w:val="none"/>
        </w:rPr>
      </w:pPr>
    </w:p>
    <w:p w14:paraId="7B1B6664">
      <w:pPr>
        <w:rPr>
          <w:rStyle w:val="55"/>
          <w:rFonts w:hint="default" w:ascii="Times New Roman" w:hAnsi="Times New Roman" w:cs="Times New Roman"/>
          <w:b/>
          <w:color w:val="auto"/>
          <w:szCs w:val="21"/>
          <w:highlight w:val="none"/>
        </w:rPr>
      </w:pPr>
      <w:r>
        <w:rPr>
          <w:rFonts w:hint="default" w:ascii="Times New Roman" w:hAnsi="Times New Roman" w:cs="Times New Roman"/>
          <w:color w:val="auto"/>
          <w:highlight w:val="none"/>
        </w:rPr>
        <w:br w:type="page"/>
      </w:r>
    </w:p>
    <w:p w14:paraId="50B61912">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、信誉承诺函</w:t>
      </w:r>
    </w:p>
    <w:p w14:paraId="74EC9875">
      <w:pPr>
        <w:snapToGrid w:val="0"/>
        <w:spacing w:line="360" w:lineRule="auto"/>
        <w:ind w:firstLine="420" w:firstLineChars="200"/>
        <w:rPr>
          <w:rStyle w:val="55"/>
          <w:rFonts w:hint="default" w:ascii="Times New Roman" w:hAnsi="Times New Roman" w:cs="Times New Roman"/>
          <w:color w:val="auto"/>
          <w:kern w:val="2"/>
          <w:szCs w:val="24"/>
          <w:highlight w:val="none"/>
        </w:rPr>
      </w:pPr>
    </w:p>
    <w:p w14:paraId="33A1C74D">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（比选人名称）</w:t>
      </w:r>
      <w:r>
        <w:rPr>
          <w:rFonts w:hint="default" w:ascii="Times New Roman" w:hAnsi="Times New Roman" w:cs="Times New Roman"/>
          <w:color w:val="auto"/>
          <w:szCs w:val="21"/>
          <w:highlight w:val="none"/>
        </w:rPr>
        <w:t>：</w:t>
      </w:r>
    </w:p>
    <w:p w14:paraId="6067A61E">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w:t>
      </w:r>
    </w:p>
    <w:p w14:paraId="035CC23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（1）在“国家企业信用信息公示系统”（http://www.gsxt.gov.cn）中未被列为严重违法失信企业；</w:t>
      </w:r>
    </w:p>
    <w:p w14:paraId="189462D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（2）在“信用中国”网站（</w:t>
      </w:r>
      <w:bookmarkStart w:id="19" w:name="OLE_LINK2"/>
      <w:r>
        <w:rPr>
          <w:rFonts w:hint="default" w:ascii="Times New Roman" w:hAnsi="Times New Roman" w:cs="Times New Roman"/>
          <w:color w:val="auto"/>
          <w:szCs w:val="21"/>
          <w:highlight w:val="none"/>
        </w:rPr>
        <w:t>http://www.creditchina.gov.cn</w:t>
      </w:r>
      <w:bookmarkEnd w:id="19"/>
      <w:r>
        <w:rPr>
          <w:rFonts w:hint="default" w:ascii="Times New Roman" w:hAnsi="Times New Roman" w:cs="Times New Roman"/>
          <w:color w:val="auto"/>
          <w:szCs w:val="21"/>
          <w:highlight w:val="none"/>
        </w:rPr>
        <w:t>）中未被列为严重违法失信企业（通过“信用中国”查询“失信被执行人”链接“中国执行信息公开网（http://zxgk.court.gov.cn/shixin/）”的结果）。</w:t>
      </w:r>
    </w:p>
    <w:p w14:paraId="0FA1CE2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上述内容如经比选人在比选截止日查询结果不符的，使得我方的资格条件不符合比选文件规定的，评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委员会应否决我方比选申请。</w:t>
      </w:r>
    </w:p>
    <w:p w14:paraId="4D6E1FB5">
      <w:pPr>
        <w:numPr>
          <w:ilvl w:val="0"/>
          <w:numId w:val="1"/>
        </w:num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我单位</w:t>
      </w:r>
      <w:r>
        <w:rPr>
          <w:rFonts w:hint="default" w:ascii="Times New Roman" w:hAnsi="Times New Roman" w:cs="Times New Roman"/>
          <w:color w:val="auto"/>
          <w:szCs w:val="21"/>
          <w:highlight w:val="none"/>
          <w:u w:val="single"/>
        </w:rPr>
        <w:t>（比选申请人名称）（统一社会信用代码）</w:t>
      </w:r>
      <w:r>
        <w:rPr>
          <w:rFonts w:hint="default" w:ascii="Times New Roman" w:hAnsi="Times New Roman" w:cs="Times New Roman"/>
          <w:color w:val="auto"/>
          <w:szCs w:val="21"/>
          <w:highlight w:val="none"/>
        </w:rPr>
        <w:t>、法定代表人（或合伙制企业负责人）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、项目负责人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在</w:t>
      </w:r>
      <w:r>
        <w:rPr>
          <w:rFonts w:hint="default" w:ascii="Times New Roman" w:hAnsi="Times New Roman" w:cs="Times New Roman"/>
          <w:color w:val="auto"/>
          <w:szCs w:val="21"/>
          <w:highlight w:val="none"/>
          <w:lang w:val="en-US" w:eastAsia="zh-CN"/>
        </w:rPr>
        <w:t>2022</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pStyle w:val="7"/>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（4）近3年（自2022年1月1日起）未被国资委（国务院国资委和地方国资委）因执业质量问题通报或通告。</w:t>
      </w:r>
    </w:p>
    <w:p w14:paraId="79AEC928">
      <w:pPr>
        <w:pStyle w:val="7"/>
        <w:rPr>
          <w:rFonts w:hint="default" w:ascii="Times New Roman" w:hAnsi="Times New Roman" w:cs="Times New Roman"/>
          <w:color w:val="auto"/>
          <w:highlight w:val="none"/>
        </w:rPr>
      </w:pPr>
      <w:r>
        <w:rPr>
          <w:rFonts w:hint="default" w:ascii="Times New Roman" w:hAnsi="Times New Roman" w:cs="Times New Roman" w:eastAsiaTheme="minorEastAsia"/>
          <w:color w:val="auto"/>
          <w:kern w:val="2"/>
          <w:sz w:val="21"/>
          <w:szCs w:val="21"/>
          <w:highlight w:val="none"/>
          <w:lang w:val="en-US" w:eastAsia="zh-CN" w:bidi="ar-SA"/>
        </w:rPr>
        <w:t>（5）无分别接受利益相对方委托，就同一事项提供有利益冲突的中介服务的情形。</w:t>
      </w:r>
    </w:p>
    <w:p w14:paraId="14C33A6C">
      <w:pPr>
        <w:spacing w:line="500" w:lineRule="exact"/>
        <w:ind w:firstLine="420" w:firstLineChars="200"/>
        <w:rPr>
          <w:rFonts w:hint="default" w:ascii="Times New Roman" w:hAnsi="Times New Roman" w:cs="Times New Roman"/>
          <w:color w:val="auto"/>
          <w:szCs w:val="21"/>
          <w:highlight w:val="none"/>
        </w:rPr>
      </w:pPr>
    </w:p>
    <w:p w14:paraId="20A508A5">
      <w:pPr>
        <w:spacing w:line="500" w:lineRule="exact"/>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（盖单位章）</w:t>
      </w:r>
    </w:p>
    <w:p w14:paraId="7FE18929">
      <w:pPr>
        <w:spacing w:line="500" w:lineRule="exact"/>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日期：</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年</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月</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日</w:t>
      </w:r>
    </w:p>
    <w:p w14:paraId="0A57F963">
      <w:pPr>
        <w:spacing w:line="500" w:lineRule="exact"/>
        <w:ind w:firstLine="420" w:firstLineChars="200"/>
        <w:rPr>
          <w:rFonts w:hint="default" w:ascii="Times New Roman" w:hAnsi="Times New Roman" w:cs="Times New Roman"/>
          <w:color w:val="auto"/>
          <w:szCs w:val="21"/>
          <w:highlight w:val="none"/>
        </w:rPr>
      </w:pPr>
    </w:p>
    <w:p w14:paraId="6C06F872">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注：比选申请人无需附相应网站查询结果，仅提供本承诺函即可。</w:t>
      </w:r>
    </w:p>
    <w:p w14:paraId="6276111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6679A97E">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、报价函</w:t>
      </w:r>
    </w:p>
    <w:p w14:paraId="64682B53">
      <w:pPr>
        <w:rPr>
          <w:rStyle w:val="55"/>
          <w:rFonts w:hint="default" w:ascii="Times New Roman" w:hAnsi="Times New Roman" w:cs="Times New Roman"/>
          <w:b/>
          <w:bCs/>
          <w:color w:val="auto"/>
          <w:sz w:val="32"/>
          <w:szCs w:val="32"/>
          <w:highlight w:val="none"/>
        </w:rPr>
      </w:pPr>
    </w:p>
    <w:p w14:paraId="0B530638">
      <w:pPr>
        <w:spacing w:line="480" w:lineRule="auto"/>
        <w:ind w:firstLine="422" w:firstLineChars="200"/>
        <w:jc w:val="left"/>
        <w:rPr>
          <w:rFonts w:hint="default" w:ascii="Times New Roman" w:hAnsi="Times New Roman" w:cs="Times New Roman"/>
          <w:b/>
          <w:color w:val="auto"/>
          <w:szCs w:val="24"/>
          <w:highlight w:val="none"/>
          <w:u w:val="single"/>
        </w:rPr>
      </w:pPr>
      <w:r>
        <w:rPr>
          <w:rFonts w:hint="default" w:ascii="Times New Roman" w:hAnsi="Times New Roman" w:cs="Times New Roman"/>
          <w:b/>
          <w:color w:val="auto"/>
          <w:szCs w:val="24"/>
          <w:highlight w:val="none"/>
          <w:u w:val="single"/>
        </w:rPr>
        <w:t>（比选人名称）：</w:t>
      </w:r>
    </w:p>
    <w:p w14:paraId="0B223783">
      <w:pPr>
        <w:spacing w:line="48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在仔细研究了</w:t>
      </w:r>
      <w:r>
        <w:rPr>
          <w:rFonts w:hint="default" w:ascii="Times New Roman" w:hAnsi="Times New Roman" w:cs="Times New Roman"/>
          <w:color w:val="auto"/>
          <w:szCs w:val="21"/>
          <w:highlight w:val="none"/>
          <w:u w:val="single"/>
        </w:rPr>
        <w:t>（项目名称）</w:t>
      </w:r>
      <w:r>
        <w:rPr>
          <w:rFonts w:hint="default" w:ascii="Times New Roman" w:hAnsi="Times New Roman" w:cs="Times New Roman"/>
          <w:color w:val="auto"/>
          <w:szCs w:val="21"/>
          <w:highlight w:val="none"/>
        </w:rPr>
        <w:t>比选文件（含通知书等补充资料）和考察了项目基本情况</w:t>
      </w:r>
      <w:r>
        <w:rPr>
          <w:rFonts w:hint="default" w:ascii="Times New Roman" w:hAnsi="Times New Roman" w:cs="Times New Roman"/>
          <w:color w:val="auto"/>
          <w:spacing w:val="-12"/>
          <w:szCs w:val="21"/>
          <w:highlight w:val="none"/>
        </w:rPr>
        <w:t>后，</w:t>
      </w:r>
      <w:r>
        <w:rPr>
          <w:rFonts w:hint="default" w:ascii="Times New Roman" w:hAnsi="Times New Roman" w:cs="Times New Roman"/>
          <w:color w:val="auto"/>
          <w:szCs w:val="21"/>
          <w:highlight w:val="none"/>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color w:val="auto"/>
          <w:szCs w:val="21"/>
          <w:highlight w:val="none"/>
        </w:rPr>
      </w:pPr>
    </w:p>
    <w:p w14:paraId="4C6E67A4">
      <w:pPr>
        <w:spacing w:line="480" w:lineRule="auto"/>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（全称）</w:t>
      </w:r>
      <w:r>
        <w:rPr>
          <w:rFonts w:hint="default" w:ascii="Times New Roman" w:hAnsi="Times New Roman" w:cs="Times New Roman"/>
          <w:color w:val="auto"/>
          <w:szCs w:val="21"/>
          <w:highlight w:val="none"/>
        </w:rPr>
        <w:t>（盖单位公章）</w:t>
      </w:r>
    </w:p>
    <w:p w14:paraId="62A61DAA">
      <w:pPr>
        <w:spacing w:line="480" w:lineRule="auto"/>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日</w:t>
      </w:r>
    </w:p>
    <w:p w14:paraId="19CCE54B">
      <w:pPr>
        <w:pStyle w:val="18"/>
        <w:ind w:left="480" w:firstLine="643"/>
        <w:rPr>
          <w:rStyle w:val="55"/>
          <w:rFonts w:hint="default" w:ascii="Times New Roman" w:hAnsi="Times New Roman" w:cs="Times New Roman"/>
          <w:bCs/>
          <w:color w:val="auto"/>
          <w:sz w:val="32"/>
          <w:szCs w:val="32"/>
          <w:highlight w:val="none"/>
        </w:rPr>
      </w:pPr>
    </w:p>
    <w:p w14:paraId="64851C40">
      <w:pPr>
        <w:rPr>
          <w:rFonts w:hint="default" w:ascii="Times New Roman" w:hAnsi="Times New Roman" w:cs="Times New Roman"/>
          <w:color w:val="auto"/>
          <w:highlight w:val="none"/>
        </w:rPr>
      </w:pPr>
    </w:p>
    <w:p w14:paraId="6199B151">
      <w:pPr>
        <w:snapToGrid w:val="0"/>
        <w:rPr>
          <w:rStyle w:val="55"/>
          <w:rFonts w:hint="default" w:ascii="Times New Roman" w:hAnsi="Times New Roman" w:cs="Times New Roman"/>
          <w:color w:val="auto"/>
          <w:szCs w:val="21"/>
          <w:highlight w:val="none"/>
        </w:rPr>
      </w:pPr>
    </w:p>
    <w:p w14:paraId="60346A1C">
      <w:pPr>
        <w:rPr>
          <w:rFonts w:hint="default" w:ascii="Times New Roman" w:hAnsi="Times New Roman" w:cs="Times New Roman"/>
          <w:color w:val="auto"/>
          <w:sz w:val="22"/>
          <w:szCs w:val="18"/>
          <w:highlight w:val="none"/>
        </w:rPr>
      </w:pPr>
      <w:bookmarkStart w:id="20" w:name="_Toc462922352"/>
      <w:r>
        <w:rPr>
          <w:rFonts w:hint="default" w:ascii="Times New Roman" w:hAnsi="Times New Roman" w:cs="Times New Roman"/>
          <w:color w:val="auto"/>
          <w:sz w:val="22"/>
          <w:szCs w:val="18"/>
          <w:highlight w:val="none"/>
        </w:rPr>
        <w:t>注：</w:t>
      </w:r>
      <w:bookmarkEnd w:id="20"/>
    </w:p>
    <w:p w14:paraId="55D78D69">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1.比选申请人报价时应认真阅读本</w:t>
      </w:r>
      <w:r>
        <w:rPr>
          <w:rFonts w:hint="eastAsia" w:ascii="Times New Roman" w:hAnsi="Times New Roman" w:cs="Times New Roman"/>
          <w:color w:val="auto"/>
          <w:sz w:val="22"/>
          <w:szCs w:val="18"/>
          <w:highlight w:val="none"/>
          <w:lang w:eastAsia="zh-CN"/>
        </w:rPr>
        <w:t>比选</w:t>
      </w:r>
      <w:r>
        <w:rPr>
          <w:rFonts w:hint="default" w:ascii="Times New Roman" w:hAnsi="Times New Roman" w:cs="Times New Roman"/>
          <w:color w:val="auto"/>
          <w:sz w:val="22"/>
          <w:szCs w:val="18"/>
          <w:highlight w:val="none"/>
        </w:rPr>
        <w:t>文件（含补遗书、通知等资料），在全面理解比选文件工作内容和充分了解比选人企业情况的基础上，结合比选申请人的实际，合理慎重报价。</w:t>
      </w:r>
    </w:p>
    <w:p w14:paraId="4958DBCC">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2.比选申请人的比选报价，为完成本咨询项目活动全过程一切费用的</w:t>
      </w:r>
      <w:r>
        <w:rPr>
          <w:rFonts w:hint="default" w:ascii="Times New Roman" w:hAnsi="Times New Roman" w:cs="Times New Roman"/>
          <w:color w:val="auto"/>
          <w:sz w:val="22"/>
          <w:szCs w:val="18"/>
          <w:highlight w:val="none"/>
          <w:lang w:val="en-US" w:eastAsia="zh-CN"/>
        </w:rPr>
        <w:t>含税</w:t>
      </w:r>
      <w:r>
        <w:rPr>
          <w:rFonts w:hint="default" w:ascii="Times New Roman" w:hAnsi="Times New Roman" w:cs="Times New Roman"/>
          <w:color w:val="auto"/>
          <w:sz w:val="22"/>
          <w:szCs w:val="18"/>
          <w:highlight w:val="none"/>
        </w:rPr>
        <w:t>包干总价，包括但不限于：专题研究（含专项技术研究，如果有）、后续服务费、协调、各种会议的会务费用以及咨询、利润、税金、保险等与此有关的一切费用。</w:t>
      </w:r>
    </w:p>
    <w:p w14:paraId="70F4F51A">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lang w:val="zh-CN"/>
        </w:rPr>
        <w:t>3.</w:t>
      </w:r>
      <w:r>
        <w:rPr>
          <w:rFonts w:hint="default" w:ascii="Times New Roman" w:hAnsi="Times New Roman" w:cs="Times New Roman"/>
          <w:color w:val="auto"/>
          <w:sz w:val="22"/>
          <w:szCs w:val="18"/>
          <w:highlight w:val="none"/>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4BB932">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、比选申请人基本情况表</w:t>
      </w:r>
    </w:p>
    <w:tbl>
      <w:tblPr>
        <w:tblStyle w:val="19"/>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bCs/>
                <w:color w:val="auto"/>
                <w:sz w:val="21"/>
                <w:szCs w:val="21"/>
                <w:highlight w:val="none"/>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营业执照</w:t>
            </w:r>
            <w:r>
              <w:rPr>
                <w:rStyle w:val="55"/>
                <w:rFonts w:hint="eastAsia" w:ascii="Times New Roman" w:hAnsi="Times New Roman" w:cs="Times New Roman"/>
                <w:b w:val="0"/>
                <w:color w:val="auto"/>
                <w:sz w:val="21"/>
                <w:szCs w:val="21"/>
                <w:highlight w:val="none"/>
                <w:lang w:val="en-US" w:eastAsia="zh-CN"/>
              </w:rPr>
              <w:t>/执业许可证</w:t>
            </w:r>
            <w:r>
              <w:rPr>
                <w:rStyle w:val="55"/>
                <w:rFonts w:hint="default" w:ascii="Times New Roman" w:hAnsi="Times New Roman" w:cs="Times New Roman"/>
                <w:b w:val="0"/>
                <w:color w:val="auto"/>
                <w:sz w:val="21"/>
                <w:szCs w:val="21"/>
                <w:highlight w:val="none"/>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bl>
    <w:p w14:paraId="474879F3">
      <w:pPr>
        <w:tabs>
          <w:tab w:val="left" w:pos="5220"/>
          <w:tab w:val="left" w:pos="5400"/>
          <w:tab w:val="left" w:pos="5580"/>
        </w:tabs>
        <w:snapToGrid w:val="0"/>
        <w:spacing w:line="360" w:lineRule="auto"/>
        <w:rPr>
          <w:rStyle w:val="55"/>
          <w:rFonts w:hint="default" w:ascii="Times New Roman" w:hAnsi="Times New Roman" w:cs="Times New Roman"/>
          <w:b/>
          <w:color w:val="auto"/>
          <w:sz w:val="18"/>
          <w:szCs w:val="18"/>
          <w:highlight w:val="none"/>
        </w:rPr>
      </w:pPr>
    </w:p>
    <w:p w14:paraId="427B47E1">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注：</w:t>
      </w:r>
    </w:p>
    <w:p w14:paraId="0E814C19">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1.在本表后应附比选申请人有效的营业执照副本</w:t>
      </w:r>
      <w:r>
        <w:rPr>
          <w:rStyle w:val="55"/>
          <w:rFonts w:hint="default" w:ascii="Times New Roman" w:hAnsi="Times New Roman" w:cs="Times New Roman"/>
          <w:color w:val="auto"/>
          <w:sz w:val="20"/>
          <w:highlight w:val="none"/>
          <w:lang w:val="en-US" w:eastAsia="zh-CN"/>
        </w:rPr>
        <w:t>/执业证书</w:t>
      </w:r>
      <w:r>
        <w:rPr>
          <w:rStyle w:val="55"/>
          <w:rFonts w:hint="default" w:ascii="Times New Roman" w:hAnsi="Times New Roman" w:cs="Times New Roman"/>
          <w:color w:val="auto"/>
          <w:sz w:val="20"/>
          <w:highlight w:val="none"/>
        </w:rPr>
        <w:t>复印件</w:t>
      </w:r>
      <w:r>
        <w:rPr>
          <w:rStyle w:val="55"/>
          <w:rFonts w:hint="default" w:ascii="Times New Roman" w:hAnsi="Times New Roman" w:cs="Times New Roman"/>
          <w:color w:val="auto"/>
          <w:sz w:val="20"/>
          <w:highlight w:val="none"/>
          <w:lang w:val="en-US" w:eastAsia="zh-CN"/>
        </w:rPr>
        <w:t>并加盖单位章</w:t>
      </w:r>
      <w:r>
        <w:rPr>
          <w:rStyle w:val="55"/>
          <w:rFonts w:hint="default" w:ascii="Times New Roman" w:hAnsi="Times New Roman" w:cs="Times New Roman"/>
          <w:color w:val="auto"/>
          <w:sz w:val="20"/>
          <w:highlight w:val="none"/>
        </w:rPr>
        <w:t>（黑白或彩色）；</w:t>
      </w:r>
    </w:p>
    <w:p w14:paraId="115107E4">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2.所附的证明材料不完整的，视为无效。</w:t>
      </w:r>
    </w:p>
    <w:p w14:paraId="6CA88121">
      <w:pPr>
        <w:tabs>
          <w:tab w:val="left" w:pos="5220"/>
          <w:tab w:val="left" w:pos="5400"/>
          <w:tab w:val="left" w:pos="5580"/>
        </w:tabs>
        <w:snapToGrid w:val="0"/>
        <w:spacing w:before="120" w:line="360" w:lineRule="auto"/>
        <w:ind w:firstLine="420" w:firstLineChars="200"/>
        <w:jc w:val="center"/>
        <w:rPr>
          <w:rStyle w:val="55"/>
          <w:rFonts w:hint="default" w:ascii="Times New Roman" w:hAnsi="Times New Roman" w:cs="Times New Roman"/>
          <w:color w:val="auto"/>
          <w:szCs w:val="21"/>
          <w:highlight w:val="none"/>
        </w:rPr>
      </w:pPr>
      <w:r>
        <w:rPr>
          <w:rStyle w:val="55"/>
          <w:rFonts w:hint="default" w:ascii="Times New Roman" w:hAnsi="Times New Roman" w:cs="Times New Roman"/>
          <w:color w:val="auto"/>
          <w:szCs w:val="21"/>
          <w:highlight w:val="none"/>
        </w:rPr>
        <w:br w:type="page"/>
      </w:r>
    </w:p>
    <w:p w14:paraId="176EBDE3">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、资格证明材料</w:t>
      </w:r>
    </w:p>
    <w:p w14:paraId="74BC30B7">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比选申请人承担的类似业绩情况表</w:t>
      </w:r>
    </w:p>
    <w:tbl>
      <w:tblPr>
        <w:tblStyle w:val="19"/>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5B254FE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72A5D67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类似项目</w:t>
            </w:r>
          </w:p>
        </w:tc>
        <w:tc>
          <w:tcPr>
            <w:tcW w:w="1510" w:type="dxa"/>
            <w:tcBorders>
              <w:top w:val="single" w:color="000000" w:sz="4" w:space="0"/>
              <w:left w:val="single" w:color="000000" w:sz="4" w:space="0"/>
              <w:bottom w:val="single" w:color="000000" w:sz="4" w:space="0"/>
              <w:right w:val="single" w:color="000000" w:sz="4" w:space="0"/>
            </w:tcBorders>
            <w:vAlign w:val="center"/>
          </w:tcPr>
          <w:p w14:paraId="5F2161FB">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w:t>
            </w:r>
          </w:p>
        </w:tc>
      </w:tr>
      <w:tr w14:paraId="40E9AAFD">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1767B0D">
            <w:pPr>
              <w:jc w:val="center"/>
              <w:textAlignment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bidi="ar"/>
              </w:rPr>
              <w:t>项目业主</w:t>
            </w:r>
          </w:p>
        </w:tc>
        <w:tc>
          <w:tcPr>
            <w:tcW w:w="1510" w:type="dxa"/>
            <w:tcBorders>
              <w:top w:val="single" w:color="000000" w:sz="4" w:space="0"/>
              <w:left w:val="single" w:color="000000" w:sz="4" w:space="0"/>
              <w:bottom w:val="single" w:color="000000" w:sz="4" w:space="0"/>
              <w:right w:val="single" w:color="000000" w:sz="4" w:space="0"/>
            </w:tcBorders>
            <w:vAlign w:val="center"/>
          </w:tcPr>
          <w:p w14:paraId="795B756A">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jc w:val="center"/>
              <w:textAlignment w:val="center"/>
              <w:rPr>
                <w:rFonts w:hint="default" w:ascii="Times New Roman" w:hAnsi="Times New Roman" w:cs="Times New Roman"/>
                <w:color w:val="auto"/>
                <w:sz w:val="18"/>
                <w:szCs w:val="18"/>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jc w:val="center"/>
              <w:textAlignment w:val="center"/>
              <w:rPr>
                <w:rFonts w:hint="default" w:ascii="Times New Roman" w:hAnsi="Times New Roman" w:cs="Times New Roman"/>
                <w:color w:val="auto"/>
                <w:sz w:val="18"/>
                <w:szCs w:val="18"/>
                <w:highlight w:val="none"/>
                <w:lang w:bidi="ar"/>
              </w:rPr>
            </w:pPr>
          </w:p>
        </w:tc>
      </w:tr>
      <w:tr w14:paraId="6FAA263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F518CA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568D5C8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jc w:val="center"/>
              <w:rPr>
                <w:rFonts w:hint="default" w:ascii="Times New Roman" w:hAnsi="Times New Roman" w:cs="Times New Roman"/>
                <w:color w:val="auto"/>
                <w:sz w:val="18"/>
                <w:szCs w:val="18"/>
                <w:highlight w:val="none"/>
              </w:rPr>
            </w:pPr>
          </w:p>
        </w:tc>
      </w:tr>
      <w:tr w14:paraId="227DF61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D888B14">
            <w:pPr>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bidi="ar"/>
              </w:rPr>
              <w:t>招股说明书、债券募集书、法律意见书出具时间或</w:t>
            </w:r>
            <w:r>
              <w:rPr>
                <w:rFonts w:hint="default" w:ascii="Times New Roman" w:hAnsi="Times New Roman" w:cs="Times New Roman"/>
                <w:color w:val="auto"/>
                <w:sz w:val="18"/>
                <w:szCs w:val="18"/>
                <w:highlight w:val="none"/>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2A4C7794">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jc w:val="center"/>
              <w:rPr>
                <w:rFonts w:hint="default" w:ascii="Times New Roman" w:hAnsi="Times New Roman" w:cs="Times New Roman"/>
                <w:color w:val="auto"/>
                <w:sz w:val="18"/>
                <w:szCs w:val="18"/>
                <w:highlight w:val="none"/>
              </w:rPr>
            </w:pPr>
          </w:p>
        </w:tc>
      </w:tr>
      <w:tr w14:paraId="53002E8A">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D622B33">
            <w:pPr>
              <w:jc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val="en-US" w:eastAsia="zh-CN" w:bidi="ar"/>
              </w:rPr>
              <w:t>主要</w:t>
            </w:r>
            <w:r>
              <w:rPr>
                <w:rFonts w:hint="default" w:ascii="Times New Roman" w:hAnsi="Times New Roman" w:cs="Times New Roman"/>
                <w:color w:val="auto"/>
                <w:sz w:val="18"/>
                <w:szCs w:val="18"/>
                <w:highlight w:val="none"/>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7A202395">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spacing w:line="360" w:lineRule="auto"/>
              <w:jc w:val="left"/>
              <w:rPr>
                <w:rFonts w:hint="default" w:ascii="Times New Roman" w:hAnsi="Times New Roman" w:cs="Times New Roman"/>
                <w:color w:val="auto"/>
                <w:sz w:val="13"/>
                <w:szCs w:val="13"/>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spacing w:line="360" w:lineRule="auto"/>
              <w:jc w:val="left"/>
              <w:rPr>
                <w:rFonts w:hint="default" w:ascii="Times New Roman" w:hAnsi="Times New Roman" w:cs="Times New Roman"/>
                <w:color w:val="auto"/>
                <w:sz w:val="13"/>
                <w:szCs w:val="13"/>
                <w:highlight w:val="none"/>
              </w:rPr>
            </w:pPr>
          </w:p>
        </w:tc>
      </w:tr>
      <w:tr w14:paraId="43C47F83">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9064A8F">
            <w:pPr>
              <w:jc w:val="center"/>
              <w:rPr>
                <w:rFonts w:hint="eastAsia" w:ascii="Times New Roman" w:hAnsi="Times New Roman" w:cs="Times New Roman" w:eastAsiaTheme="minorEastAsia"/>
                <w:color w:val="auto"/>
                <w:sz w:val="18"/>
                <w:szCs w:val="18"/>
                <w:highlight w:val="none"/>
                <w:lang w:eastAsia="zh-CN" w:bidi="ar"/>
              </w:rPr>
            </w:pPr>
            <w:r>
              <w:rPr>
                <w:rFonts w:hint="default" w:ascii="Times New Roman" w:hAnsi="Times New Roman" w:cs="Times New Roman"/>
                <w:color w:val="auto"/>
                <w:sz w:val="18"/>
                <w:szCs w:val="18"/>
                <w:highlight w:val="none"/>
                <w:lang w:bidi="ar"/>
              </w:rPr>
              <w:t>项目</w:t>
            </w:r>
            <w:r>
              <w:rPr>
                <w:rFonts w:hint="eastAsia" w:ascii="Times New Roman" w:hAnsi="Times New Roman" w:cs="Times New Roman"/>
                <w:color w:val="auto"/>
                <w:sz w:val="18"/>
                <w:szCs w:val="18"/>
                <w:highlight w:val="none"/>
                <w:lang w:val="en-US" w:eastAsia="zh-CN" w:bidi="ar"/>
              </w:rPr>
              <w:t>参与成员</w:t>
            </w:r>
          </w:p>
        </w:tc>
        <w:tc>
          <w:tcPr>
            <w:tcW w:w="1510" w:type="dxa"/>
            <w:tcBorders>
              <w:top w:val="single" w:color="000000" w:sz="4" w:space="0"/>
              <w:left w:val="single" w:color="000000" w:sz="4" w:space="0"/>
              <w:bottom w:val="single" w:color="000000" w:sz="4" w:space="0"/>
              <w:right w:val="single" w:color="000000" w:sz="4" w:space="0"/>
            </w:tcBorders>
            <w:vAlign w:val="center"/>
          </w:tcPr>
          <w:p w14:paraId="1167356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jc w:val="center"/>
              <w:rPr>
                <w:rFonts w:hint="default" w:ascii="Times New Roman" w:hAnsi="Times New Roman" w:cs="Times New Roman"/>
                <w:color w:val="auto"/>
                <w:sz w:val="18"/>
                <w:szCs w:val="18"/>
                <w:highlight w:val="none"/>
              </w:rPr>
            </w:pPr>
          </w:p>
        </w:tc>
      </w:tr>
    </w:tbl>
    <w:p w14:paraId="645C94E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4EC9A40E">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1.需将所列项目的业绩证明材料附于本表后（业绩证明材料可为项目发包人出具的书面证明材料或招股说明书、债券募集书、法律意见书或合同扫描件等能比选申请人承担本项目的业绩证明材料），如未能反映以上要点信息，可以发包人的证明材料予以补充说明，以上要点信息在评审时将作为资格审查和综合得分依据。</w:t>
      </w:r>
    </w:p>
    <w:p w14:paraId="28A79F21">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color w:val="auto"/>
          <w:szCs w:val="21"/>
          <w:highlight w:val="none"/>
        </w:rPr>
      </w:pPr>
      <w:r>
        <w:rPr>
          <w:rStyle w:val="55"/>
          <w:rFonts w:hint="default" w:ascii="Times New Roman" w:hAnsi="Times New Roman" w:cs="Times New Roman"/>
          <w:color w:val="auto"/>
          <w:sz w:val="20"/>
          <w:highlight w:val="none"/>
        </w:rPr>
        <w:t>4.如未按要求附证明材料或附证明材料不完整，相应评分项目得0分。</w:t>
      </w:r>
    </w:p>
    <w:p w14:paraId="7D7C37B8">
      <w:pPr>
        <w:ind w:firstLine="422" w:firstLineChars="200"/>
        <w:jc w:val="left"/>
        <w:rPr>
          <w:rFonts w:hint="default" w:ascii="Times New Roman" w:hAnsi="Times New Roman" w:cs="Times New Roman"/>
          <w:b/>
          <w:bCs/>
          <w:color w:val="auto"/>
          <w:sz w:val="28"/>
          <w:szCs w:val="21"/>
          <w:highlight w:val="none"/>
        </w:rPr>
      </w:pPr>
      <w:r>
        <w:rPr>
          <w:rFonts w:hint="default" w:ascii="Times New Roman" w:hAnsi="Times New Roman" w:cs="Times New Roman"/>
          <w:b/>
          <w:color w:val="auto"/>
          <w:szCs w:val="24"/>
          <w:highlight w:val="none"/>
        </w:rPr>
        <w:br w:type="page"/>
      </w:r>
    </w:p>
    <w:p w14:paraId="21728D60">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拟委任的项目人员汇总表</w:t>
      </w:r>
    </w:p>
    <w:tbl>
      <w:tblPr>
        <w:tblStyle w:val="19"/>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536"/>
        <w:gridCol w:w="616"/>
        <w:gridCol w:w="817"/>
        <w:gridCol w:w="1489"/>
        <w:gridCol w:w="967"/>
        <w:gridCol w:w="1955"/>
        <w:gridCol w:w="427"/>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2A65558">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序号</w:t>
            </w:r>
          </w:p>
        </w:tc>
        <w:tc>
          <w:tcPr>
            <w:tcW w:w="1536" w:type="dxa"/>
            <w:vAlign w:val="center"/>
          </w:tcPr>
          <w:p w14:paraId="0224F706">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拟在本项目中担任的职务</w:t>
            </w:r>
          </w:p>
        </w:tc>
        <w:tc>
          <w:tcPr>
            <w:tcW w:w="616" w:type="dxa"/>
            <w:vAlign w:val="center"/>
          </w:tcPr>
          <w:p w14:paraId="5F2563CA">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姓名</w:t>
            </w:r>
          </w:p>
        </w:tc>
        <w:tc>
          <w:tcPr>
            <w:tcW w:w="817" w:type="dxa"/>
            <w:vAlign w:val="center"/>
          </w:tcPr>
          <w:p w14:paraId="38722895">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年龄</w:t>
            </w:r>
          </w:p>
        </w:tc>
        <w:tc>
          <w:tcPr>
            <w:tcW w:w="1489" w:type="dxa"/>
            <w:vAlign w:val="center"/>
          </w:tcPr>
          <w:p w14:paraId="202CE424">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ascii="Times New Roman" w:hAnsi="Times New Roman" w:eastAsia="宋体" w:cs="Times New Roman"/>
                <w:b w:val="0"/>
                <w:bCs w:val="0"/>
                <w:color w:val="auto"/>
                <w:szCs w:val="18"/>
                <w:highlight w:val="none"/>
              </w:rPr>
              <w:t>职（执）业资格</w:t>
            </w:r>
            <w:r>
              <w:rPr>
                <w:rFonts w:hint="eastAsia" w:ascii="Times New Roman" w:hAnsi="Times New Roman" w:eastAsia="宋体" w:cs="Times New Roman"/>
                <w:b w:val="0"/>
                <w:bCs w:val="0"/>
                <w:color w:val="auto"/>
                <w:szCs w:val="18"/>
                <w:highlight w:val="none"/>
              </w:rPr>
              <w:t>名称</w:t>
            </w:r>
            <w:r>
              <w:rPr>
                <w:rFonts w:ascii="Times New Roman" w:hAnsi="Times New Roman" w:eastAsia="宋体" w:cs="Times New Roman"/>
                <w:b w:val="0"/>
                <w:bCs w:val="0"/>
                <w:color w:val="auto"/>
                <w:szCs w:val="18"/>
                <w:highlight w:val="none"/>
              </w:rPr>
              <w:t>及</w:t>
            </w:r>
            <w:r>
              <w:rPr>
                <w:rFonts w:hint="eastAsia" w:ascii="Times New Roman" w:hAnsi="Times New Roman" w:eastAsia="宋体" w:cs="Times New Roman"/>
                <w:b w:val="0"/>
                <w:bCs w:val="0"/>
                <w:color w:val="auto"/>
                <w:szCs w:val="18"/>
                <w:highlight w:val="none"/>
              </w:rPr>
              <w:t>证书（资质）</w:t>
            </w:r>
            <w:r>
              <w:rPr>
                <w:rFonts w:ascii="Times New Roman" w:hAnsi="Times New Roman" w:eastAsia="宋体" w:cs="Times New Roman"/>
                <w:b w:val="0"/>
                <w:bCs w:val="0"/>
                <w:color w:val="auto"/>
                <w:szCs w:val="18"/>
                <w:highlight w:val="none"/>
              </w:rPr>
              <w:t>编号</w:t>
            </w:r>
          </w:p>
        </w:tc>
        <w:tc>
          <w:tcPr>
            <w:tcW w:w="967" w:type="dxa"/>
            <w:vAlign w:val="center"/>
          </w:tcPr>
          <w:p w14:paraId="7538F0D2">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类似经验年限</w:t>
            </w:r>
          </w:p>
        </w:tc>
        <w:tc>
          <w:tcPr>
            <w:tcW w:w="1955" w:type="dxa"/>
            <w:vAlign w:val="center"/>
          </w:tcPr>
          <w:p w14:paraId="247BADE3">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项目业绩数量（个）</w:t>
            </w:r>
          </w:p>
        </w:tc>
        <w:tc>
          <w:tcPr>
            <w:tcW w:w="427" w:type="dxa"/>
            <w:vAlign w:val="center"/>
          </w:tcPr>
          <w:p w14:paraId="37CAB236">
            <w:pPr>
              <w:pStyle w:val="59"/>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14:paraId="4BD0EE8D">
            <w:pPr>
              <w:pStyle w:val="59"/>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1</w:t>
            </w:r>
          </w:p>
        </w:tc>
        <w:tc>
          <w:tcPr>
            <w:tcW w:w="1536" w:type="dxa"/>
            <w:vAlign w:val="center"/>
          </w:tcPr>
          <w:p w14:paraId="295C7269">
            <w:pPr>
              <w:pStyle w:val="59"/>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项目负责人</w:t>
            </w:r>
          </w:p>
        </w:tc>
        <w:tc>
          <w:tcPr>
            <w:tcW w:w="616" w:type="dxa"/>
            <w:vAlign w:val="center"/>
          </w:tcPr>
          <w:p w14:paraId="5A9E0228">
            <w:pPr>
              <w:pStyle w:val="59"/>
              <w:rPr>
                <w:rFonts w:hint="default" w:ascii="Times New Roman" w:hAnsi="Times New Roman" w:eastAsia="宋体" w:cs="Times New Roman"/>
                <w:color w:val="auto"/>
                <w:szCs w:val="24"/>
                <w:highlight w:val="none"/>
              </w:rPr>
            </w:pPr>
          </w:p>
        </w:tc>
        <w:tc>
          <w:tcPr>
            <w:tcW w:w="817" w:type="dxa"/>
            <w:vAlign w:val="center"/>
          </w:tcPr>
          <w:p w14:paraId="7AC59477">
            <w:pPr>
              <w:pStyle w:val="59"/>
              <w:rPr>
                <w:rFonts w:hint="default" w:ascii="Times New Roman" w:hAnsi="Times New Roman" w:eastAsia="宋体" w:cs="Times New Roman"/>
                <w:color w:val="auto"/>
                <w:szCs w:val="24"/>
                <w:highlight w:val="none"/>
              </w:rPr>
            </w:pPr>
          </w:p>
        </w:tc>
        <w:tc>
          <w:tcPr>
            <w:tcW w:w="1489" w:type="dxa"/>
            <w:vAlign w:val="center"/>
          </w:tcPr>
          <w:p w14:paraId="3799318E">
            <w:pPr>
              <w:pStyle w:val="59"/>
              <w:rPr>
                <w:rFonts w:hint="default" w:ascii="Times New Roman" w:hAnsi="Times New Roman" w:eastAsia="宋体" w:cs="Times New Roman"/>
                <w:color w:val="auto"/>
                <w:szCs w:val="24"/>
                <w:highlight w:val="none"/>
              </w:rPr>
            </w:pPr>
          </w:p>
        </w:tc>
        <w:tc>
          <w:tcPr>
            <w:tcW w:w="967" w:type="dxa"/>
            <w:vAlign w:val="center"/>
          </w:tcPr>
          <w:p w14:paraId="0B0ED4E1">
            <w:pPr>
              <w:pStyle w:val="59"/>
              <w:rPr>
                <w:rFonts w:hint="default" w:ascii="Times New Roman" w:hAnsi="Times New Roman" w:eastAsia="宋体" w:cs="Times New Roman"/>
                <w:color w:val="auto"/>
                <w:szCs w:val="24"/>
                <w:highlight w:val="none"/>
              </w:rPr>
            </w:pPr>
          </w:p>
        </w:tc>
        <w:tc>
          <w:tcPr>
            <w:tcW w:w="1955" w:type="dxa"/>
            <w:vAlign w:val="center"/>
          </w:tcPr>
          <w:p w14:paraId="5309695E">
            <w:pPr>
              <w:pStyle w:val="59"/>
              <w:rPr>
                <w:rFonts w:hint="default" w:ascii="Times New Roman" w:hAnsi="Times New Roman" w:eastAsia="宋体" w:cs="Times New Roman"/>
                <w:color w:val="auto"/>
                <w:szCs w:val="24"/>
                <w:highlight w:val="none"/>
              </w:rPr>
            </w:pPr>
          </w:p>
        </w:tc>
        <w:tc>
          <w:tcPr>
            <w:tcW w:w="427" w:type="dxa"/>
            <w:vAlign w:val="center"/>
          </w:tcPr>
          <w:p w14:paraId="2B1C2CBE">
            <w:pPr>
              <w:pStyle w:val="59"/>
              <w:rPr>
                <w:rFonts w:hint="default" w:ascii="Times New Roman" w:hAnsi="Times New Roman" w:eastAsia="宋体" w:cs="Times New Roman"/>
                <w:color w:val="auto"/>
                <w:szCs w:val="24"/>
                <w:highlight w:val="none"/>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1153EFDD">
            <w:pPr>
              <w:pStyle w:val="59"/>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2</w:t>
            </w:r>
          </w:p>
        </w:tc>
        <w:tc>
          <w:tcPr>
            <w:tcW w:w="1536" w:type="dxa"/>
            <w:vAlign w:val="center"/>
          </w:tcPr>
          <w:p w14:paraId="5C259CF8">
            <w:pPr>
              <w:pStyle w:val="59"/>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团队其他成员</w:t>
            </w:r>
          </w:p>
        </w:tc>
        <w:tc>
          <w:tcPr>
            <w:tcW w:w="616" w:type="dxa"/>
            <w:vAlign w:val="center"/>
          </w:tcPr>
          <w:p w14:paraId="2A03ABF7">
            <w:pPr>
              <w:pStyle w:val="59"/>
              <w:rPr>
                <w:rFonts w:hint="default" w:ascii="Times New Roman" w:hAnsi="Times New Roman" w:eastAsia="宋体" w:cs="Times New Roman"/>
                <w:color w:val="auto"/>
                <w:szCs w:val="24"/>
                <w:highlight w:val="none"/>
              </w:rPr>
            </w:pPr>
          </w:p>
        </w:tc>
        <w:tc>
          <w:tcPr>
            <w:tcW w:w="817" w:type="dxa"/>
            <w:vAlign w:val="center"/>
          </w:tcPr>
          <w:p w14:paraId="69E8DC59">
            <w:pPr>
              <w:pStyle w:val="59"/>
              <w:rPr>
                <w:rFonts w:hint="default" w:ascii="Times New Roman" w:hAnsi="Times New Roman" w:eastAsia="宋体" w:cs="Times New Roman"/>
                <w:color w:val="auto"/>
                <w:szCs w:val="24"/>
                <w:highlight w:val="none"/>
              </w:rPr>
            </w:pPr>
          </w:p>
        </w:tc>
        <w:tc>
          <w:tcPr>
            <w:tcW w:w="1489" w:type="dxa"/>
            <w:vAlign w:val="center"/>
          </w:tcPr>
          <w:p w14:paraId="10E2C886">
            <w:pPr>
              <w:pStyle w:val="59"/>
              <w:rPr>
                <w:rFonts w:hint="default" w:ascii="Times New Roman" w:hAnsi="Times New Roman" w:eastAsia="宋体" w:cs="Times New Roman"/>
                <w:color w:val="auto"/>
                <w:szCs w:val="24"/>
                <w:highlight w:val="none"/>
              </w:rPr>
            </w:pPr>
          </w:p>
        </w:tc>
        <w:tc>
          <w:tcPr>
            <w:tcW w:w="967" w:type="dxa"/>
            <w:vAlign w:val="center"/>
          </w:tcPr>
          <w:p w14:paraId="67338343">
            <w:pPr>
              <w:pStyle w:val="59"/>
              <w:rPr>
                <w:rFonts w:hint="default" w:ascii="Times New Roman" w:hAnsi="Times New Roman" w:eastAsia="宋体" w:cs="Times New Roman"/>
                <w:color w:val="auto"/>
                <w:szCs w:val="24"/>
                <w:highlight w:val="none"/>
              </w:rPr>
            </w:pPr>
          </w:p>
        </w:tc>
        <w:tc>
          <w:tcPr>
            <w:tcW w:w="1955" w:type="dxa"/>
            <w:vAlign w:val="center"/>
          </w:tcPr>
          <w:p w14:paraId="3E3F7F3A">
            <w:pPr>
              <w:pStyle w:val="59"/>
              <w:rPr>
                <w:rFonts w:hint="default" w:ascii="Times New Roman" w:hAnsi="Times New Roman" w:eastAsia="宋体" w:cs="Times New Roman"/>
                <w:color w:val="auto"/>
                <w:szCs w:val="24"/>
                <w:highlight w:val="none"/>
              </w:rPr>
            </w:pPr>
          </w:p>
        </w:tc>
        <w:tc>
          <w:tcPr>
            <w:tcW w:w="427" w:type="dxa"/>
            <w:vAlign w:val="center"/>
          </w:tcPr>
          <w:p w14:paraId="25009E67">
            <w:pPr>
              <w:pStyle w:val="59"/>
              <w:rPr>
                <w:rFonts w:hint="default" w:ascii="Times New Roman" w:hAnsi="Times New Roman" w:eastAsia="宋体" w:cs="Times New Roman"/>
                <w:color w:val="auto"/>
                <w:szCs w:val="24"/>
                <w:highlight w:val="none"/>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06A97E74">
            <w:pPr>
              <w:pStyle w:val="59"/>
              <w:rPr>
                <w:rFonts w:hint="default" w:ascii="Times New Roman" w:hAnsi="Times New Roman" w:eastAsia="宋体" w:cs="Times New Roman"/>
                <w:color w:val="auto"/>
                <w:szCs w:val="24"/>
                <w:highlight w:val="none"/>
                <w:lang w:val="zh-CN"/>
              </w:rPr>
            </w:pPr>
          </w:p>
        </w:tc>
        <w:tc>
          <w:tcPr>
            <w:tcW w:w="1536" w:type="dxa"/>
            <w:vAlign w:val="center"/>
          </w:tcPr>
          <w:p w14:paraId="2F64CF2E">
            <w:pPr>
              <w:pStyle w:val="59"/>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rPr>
              <w:t>……</w:t>
            </w:r>
          </w:p>
        </w:tc>
        <w:tc>
          <w:tcPr>
            <w:tcW w:w="616" w:type="dxa"/>
            <w:vAlign w:val="center"/>
          </w:tcPr>
          <w:p w14:paraId="496CE38A">
            <w:pPr>
              <w:pStyle w:val="59"/>
              <w:rPr>
                <w:rFonts w:hint="default" w:ascii="Times New Roman" w:hAnsi="Times New Roman" w:eastAsia="宋体" w:cs="Times New Roman"/>
                <w:color w:val="auto"/>
                <w:szCs w:val="24"/>
                <w:highlight w:val="none"/>
              </w:rPr>
            </w:pPr>
          </w:p>
        </w:tc>
        <w:tc>
          <w:tcPr>
            <w:tcW w:w="817" w:type="dxa"/>
            <w:vAlign w:val="center"/>
          </w:tcPr>
          <w:p w14:paraId="7161F813">
            <w:pPr>
              <w:pStyle w:val="59"/>
              <w:rPr>
                <w:rFonts w:hint="default" w:ascii="Times New Roman" w:hAnsi="Times New Roman" w:eastAsia="宋体" w:cs="Times New Roman"/>
                <w:color w:val="auto"/>
                <w:szCs w:val="24"/>
                <w:highlight w:val="none"/>
              </w:rPr>
            </w:pPr>
          </w:p>
        </w:tc>
        <w:tc>
          <w:tcPr>
            <w:tcW w:w="1489" w:type="dxa"/>
            <w:vAlign w:val="center"/>
          </w:tcPr>
          <w:p w14:paraId="2C7C8597">
            <w:pPr>
              <w:pStyle w:val="59"/>
              <w:rPr>
                <w:rFonts w:hint="default" w:ascii="Times New Roman" w:hAnsi="Times New Roman" w:eastAsia="宋体" w:cs="Times New Roman"/>
                <w:color w:val="auto"/>
                <w:szCs w:val="24"/>
                <w:highlight w:val="none"/>
              </w:rPr>
            </w:pPr>
          </w:p>
        </w:tc>
        <w:tc>
          <w:tcPr>
            <w:tcW w:w="967" w:type="dxa"/>
            <w:vAlign w:val="center"/>
          </w:tcPr>
          <w:p w14:paraId="401DAB8D">
            <w:pPr>
              <w:pStyle w:val="59"/>
              <w:rPr>
                <w:rFonts w:hint="default" w:ascii="Times New Roman" w:hAnsi="Times New Roman" w:eastAsia="宋体" w:cs="Times New Roman"/>
                <w:color w:val="auto"/>
                <w:szCs w:val="24"/>
                <w:highlight w:val="none"/>
              </w:rPr>
            </w:pPr>
          </w:p>
        </w:tc>
        <w:tc>
          <w:tcPr>
            <w:tcW w:w="1955" w:type="dxa"/>
            <w:vAlign w:val="center"/>
          </w:tcPr>
          <w:p w14:paraId="4D4B14D1">
            <w:pPr>
              <w:pStyle w:val="59"/>
              <w:rPr>
                <w:rFonts w:hint="default" w:ascii="Times New Roman" w:hAnsi="Times New Roman" w:eastAsia="宋体" w:cs="Times New Roman"/>
                <w:color w:val="auto"/>
                <w:szCs w:val="24"/>
                <w:highlight w:val="none"/>
              </w:rPr>
            </w:pPr>
          </w:p>
        </w:tc>
        <w:tc>
          <w:tcPr>
            <w:tcW w:w="427" w:type="dxa"/>
            <w:vAlign w:val="center"/>
          </w:tcPr>
          <w:p w14:paraId="546A7289">
            <w:pPr>
              <w:pStyle w:val="59"/>
              <w:rPr>
                <w:rFonts w:hint="default" w:ascii="Times New Roman" w:hAnsi="Times New Roman" w:eastAsia="宋体" w:cs="Times New Roman"/>
                <w:color w:val="auto"/>
                <w:szCs w:val="24"/>
                <w:highlight w:val="none"/>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59534FB8">
            <w:pPr>
              <w:pStyle w:val="59"/>
              <w:rPr>
                <w:rFonts w:hint="default" w:ascii="Times New Roman" w:hAnsi="Times New Roman" w:eastAsia="宋体" w:cs="Times New Roman"/>
                <w:color w:val="auto"/>
                <w:szCs w:val="24"/>
                <w:highlight w:val="none"/>
              </w:rPr>
            </w:pPr>
          </w:p>
        </w:tc>
        <w:tc>
          <w:tcPr>
            <w:tcW w:w="1536" w:type="dxa"/>
            <w:vAlign w:val="center"/>
          </w:tcPr>
          <w:p w14:paraId="6C2621EE">
            <w:pPr>
              <w:pStyle w:val="59"/>
              <w:rPr>
                <w:rFonts w:hint="default" w:ascii="Times New Roman" w:hAnsi="Times New Roman" w:eastAsia="宋体" w:cs="Times New Roman"/>
                <w:color w:val="auto"/>
                <w:highlight w:val="none"/>
              </w:rPr>
            </w:pPr>
          </w:p>
        </w:tc>
        <w:tc>
          <w:tcPr>
            <w:tcW w:w="616" w:type="dxa"/>
            <w:vAlign w:val="center"/>
          </w:tcPr>
          <w:p w14:paraId="0DF08A5F">
            <w:pPr>
              <w:pStyle w:val="59"/>
              <w:rPr>
                <w:rFonts w:hint="default" w:ascii="Times New Roman" w:hAnsi="Times New Roman" w:eastAsia="宋体" w:cs="Times New Roman"/>
                <w:color w:val="auto"/>
                <w:szCs w:val="24"/>
                <w:highlight w:val="none"/>
              </w:rPr>
            </w:pPr>
          </w:p>
        </w:tc>
        <w:tc>
          <w:tcPr>
            <w:tcW w:w="817" w:type="dxa"/>
            <w:vAlign w:val="center"/>
          </w:tcPr>
          <w:p w14:paraId="5FF908FF">
            <w:pPr>
              <w:pStyle w:val="59"/>
              <w:rPr>
                <w:rFonts w:hint="default" w:ascii="Times New Roman" w:hAnsi="Times New Roman" w:eastAsia="宋体" w:cs="Times New Roman"/>
                <w:color w:val="auto"/>
                <w:szCs w:val="24"/>
                <w:highlight w:val="none"/>
              </w:rPr>
            </w:pPr>
          </w:p>
        </w:tc>
        <w:tc>
          <w:tcPr>
            <w:tcW w:w="1489" w:type="dxa"/>
            <w:vAlign w:val="center"/>
          </w:tcPr>
          <w:p w14:paraId="3E6CD2A4">
            <w:pPr>
              <w:pStyle w:val="59"/>
              <w:rPr>
                <w:rFonts w:hint="default" w:ascii="Times New Roman" w:hAnsi="Times New Roman" w:eastAsia="宋体" w:cs="Times New Roman"/>
                <w:color w:val="auto"/>
                <w:szCs w:val="24"/>
                <w:highlight w:val="none"/>
              </w:rPr>
            </w:pPr>
          </w:p>
        </w:tc>
        <w:tc>
          <w:tcPr>
            <w:tcW w:w="967" w:type="dxa"/>
            <w:vAlign w:val="center"/>
          </w:tcPr>
          <w:p w14:paraId="6FD9A548">
            <w:pPr>
              <w:pStyle w:val="59"/>
              <w:rPr>
                <w:rFonts w:hint="default" w:ascii="Times New Roman" w:hAnsi="Times New Roman" w:eastAsia="宋体" w:cs="Times New Roman"/>
                <w:color w:val="auto"/>
                <w:szCs w:val="24"/>
                <w:highlight w:val="none"/>
              </w:rPr>
            </w:pPr>
          </w:p>
        </w:tc>
        <w:tc>
          <w:tcPr>
            <w:tcW w:w="1955" w:type="dxa"/>
            <w:vAlign w:val="center"/>
          </w:tcPr>
          <w:p w14:paraId="0BA6B4D8">
            <w:pPr>
              <w:pStyle w:val="59"/>
              <w:rPr>
                <w:rFonts w:hint="default" w:ascii="Times New Roman" w:hAnsi="Times New Roman" w:eastAsia="宋体" w:cs="Times New Roman"/>
                <w:color w:val="auto"/>
                <w:szCs w:val="24"/>
                <w:highlight w:val="none"/>
              </w:rPr>
            </w:pPr>
          </w:p>
        </w:tc>
        <w:tc>
          <w:tcPr>
            <w:tcW w:w="427" w:type="dxa"/>
            <w:vAlign w:val="center"/>
          </w:tcPr>
          <w:p w14:paraId="15747559">
            <w:pPr>
              <w:pStyle w:val="59"/>
              <w:rPr>
                <w:rFonts w:hint="default" w:ascii="Times New Roman" w:hAnsi="Times New Roman" w:eastAsia="宋体" w:cs="Times New Roman"/>
                <w:color w:val="auto"/>
                <w:szCs w:val="24"/>
                <w:highlight w:val="none"/>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70B382C1">
            <w:pPr>
              <w:pStyle w:val="59"/>
              <w:rPr>
                <w:rFonts w:hint="default" w:ascii="Times New Roman" w:hAnsi="Times New Roman" w:eastAsia="宋体" w:cs="Times New Roman"/>
                <w:color w:val="auto"/>
                <w:szCs w:val="24"/>
                <w:highlight w:val="none"/>
              </w:rPr>
            </w:pPr>
          </w:p>
        </w:tc>
        <w:tc>
          <w:tcPr>
            <w:tcW w:w="1536" w:type="dxa"/>
            <w:vAlign w:val="center"/>
          </w:tcPr>
          <w:p w14:paraId="31AC17B5">
            <w:pPr>
              <w:pStyle w:val="59"/>
              <w:rPr>
                <w:rFonts w:hint="default" w:ascii="Times New Roman" w:hAnsi="Times New Roman" w:eastAsia="宋体" w:cs="Times New Roman"/>
                <w:color w:val="auto"/>
                <w:szCs w:val="24"/>
                <w:highlight w:val="none"/>
              </w:rPr>
            </w:pPr>
          </w:p>
        </w:tc>
        <w:tc>
          <w:tcPr>
            <w:tcW w:w="616" w:type="dxa"/>
            <w:vAlign w:val="center"/>
          </w:tcPr>
          <w:p w14:paraId="32163C51">
            <w:pPr>
              <w:pStyle w:val="59"/>
              <w:rPr>
                <w:rFonts w:hint="default" w:ascii="Times New Roman" w:hAnsi="Times New Roman" w:eastAsia="宋体" w:cs="Times New Roman"/>
                <w:color w:val="auto"/>
                <w:szCs w:val="24"/>
                <w:highlight w:val="none"/>
              </w:rPr>
            </w:pPr>
          </w:p>
        </w:tc>
        <w:tc>
          <w:tcPr>
            <w:tcW w:w="817" w:type="dxa"/>
            <w:vAlign w:val="center"/>
          </w:tcPr>
          <w:p w14:paraId="1A14C6CB">
            <w:pPr>
              <w:pStyle w:val="59"/>
              <w:rPr>
                <w:rFonts w:hint="default" w:ascii="Times New Roman" w:hAnsi="Times New Roman" w:eastAsia="宋体" w:cs="Times New Roman"/>
                <w:color w:val="auto"/>
                <w:szCs w:val="24"/>
                <w:highlight w:val="none"/>
              </w:rPr>
            </w:pPr>
          </w:p>
        </w:tc>
        <w:tc>
          <w:tcPr>
            <w:tcW w:w="1489" w:type="dxa"/>
            <w:vAlign w:val="center"/>
          </w:tcPr>
          <w:p w14:paraId="6F6620DF">
            <w:pPr>
              <w:pStyle w:val="59"/>
              <w:rPr>
                <w:rFonts w:hint="default" w:ascii="Times New Roman" w:hAnsi="Times New Roman" w:eastAsia="宋体" w:cs="Times New Roman"/>
                <w:color w:val="auto"/>
                <w:szCs w:val="24"/>
                <w:highlight w:val="none"/>
              </w:rPr>
            </w:pPr>
          </w:p>
        </w:tc>
        <w:tc>
          <w:tcPr>
            <w:tcW w:w="967" w:type="dxa"/>
            <w:vAlign w:val="center"/>
          </w:tcPr>
          <w:p w14:paraId="3C07F33D">
            <w:pPr>
              <w:pStyle w:val="59"/>
              <w:rPr>
                <w:rFonts w:hint="default" w:ascii="Times New Roman" w:hAnsi="Times New Roman" w:eastAsia="宋体" w:cs="Times New Roman"/>
                <w:color w:val="auto"/>
                <w:szCs w:val="24"/>
                <w:highlight w:val="none"/>
              </w:rPr>
            </w:pPr>
          </w:p>
        </w:tc>
        <w:tc>
          <w:tcPr>
            <w:tcW w:w="1955" w:type="dxa"/>
            <w:vAlign w:val="center"/>
          </w:tcPr>
          <w:p w14:paraId="180B381D">
            <w:pPr>
              <w:pStyle w:val="59"/>
              <w:rPr>
                <w:rFonts w:hint="default" w:ascii="Times New Roman" w:hAnsi="Times New Roman" w:eastAsia="宋体" w:cs="Times New Roman"/>
                <w:color w:val="auto"/>
                <w:szCs w:val="24"/>
                <w:highlight w:val="none"/>
              </w:rPr>
            </w:pPr>
          </w:p>
        </w:tc>
        <w:tc>
          <w:tcPr>
            <w:tcW w:w="427" w:type="dxa"/>
            <w:vAlign w:val="center"/>
          </w:tcPr>
          <w:p w14:paraId="017478EC">
            <w:pPr>
              <w:pStyle w:val="59"/>
              <w:rPr>
                <w:rFonts w:hint="default" w:ascii="Times New Roman" w:hAnsi="Times New Roman" w:eastAsia="宋体" w:cs="Times New Roman"/>
                <w:color w:val="auto"/>
                <w:szCs w:val="24"/>
                <w:highlight w:val="none"/>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407B1BA">
            <w:pPr>
              <w:pStyle w:val="59"/>
              <w:rPr>
                <w:rFonts w:hint="default" w:ascii="Times New Roman" w:hAnsi="Times New Roman" w:eastAsia="宋体" w:cs="Times New Roman"/>
                <w:color w:val="auto"/>
                <w:szCs w:val="24"/>
                <w:highlight w:val="none"/>
              </w:rPr>
            </w:pPr>
          </w:p>
        </w:tc>
        <w:tc>
          <w:tcPr>
            <w:tcW w:w="1536" w:type="dxa"/>
            <w:vAlign w:val="center"/>
          </w:tcPr>
          <w:p w14:paraId="7639FBC4">
            <w:pPr>
              <w:pStyle w:val="59"/>
              <w:rPr>
                <w:rFonts w:hint="default" w:ascii="Times New Roman" w:hAnsi="Times New Roman" w:eastAsia="宋体" w:cs="Times New Roman"/>
                <w:color w:val="auto"/>
                <w:szCs w:val="24"/>
                <w:highlight w:val="none"/>
              </w:rPr>
            </w:pPr>
          </w:p>
        </w:tc>
        <w:tc>
          <w:tcPr>
            <w:tcW w:w="616" w:type="dxa"/>
            <w:vAlign w:val="center"/>
          </w:tcPr>
          <w:p w14:paraId="297C8E2F">
            <w:pPr>
              <w:pStyle w:val="59"/>
              <w:rPr>
                <w:rFonts w:hint="default" w:ascii="Times New Roman" w:hAnsi="Times New Roman" w:eastAsia="宋体" w:cs="Times New Roman"/>
                <w:color w:val="auto"/>
                <w:szCs w:val="24"/>
                <w:highlight w:val="none"/>
              </w:rPr>
            </w:pPr>
          </w:p>
        </w:tc>
        <w:tc>
          <w:tcPr>
            <w:tcW w:w="817" w:type="dxa"/>
            <w:vAlign w:val="center"/>
          </w:tcPr>
          <w:p w14:paraId="2A675DD8">
            <w:pPr>
              <w:pStyle w:val="59"/>
              <w:rPr>
                <w:rFonts w:hint="default" w:ascii="Times New Roman" w:hAnsi="Times New Roman" w:eastAsia="宋体" w:cs="Times New Roman"/>
                <w:color w:val="auto"/>
                <w:szCs w:val="24"/>
                <w:highlight w:val="none"/>
              </w:rPr>
            </w:pPr>
          </w:p>
        </w:tc>
        <w:tc>
          <w:tcPr>
            <w:tcW w:w="1489" w:type="dxa"/>
            <w:vAlign w:val="center"/>
          </w:tcPr>
          <w:p w14:paraId="2AB05306">
            <w:pPr>
              <w:pStyle w:val="59"/>
              <w:rPr>
                <w:rFonts w:hint="default" w:ascii="Times New Roman" w:hAnsi="Times New Roman" w:eastAsia="宋体" w:cs="Times New Roman"/>
                <w:color w:val="auto"/>
                <w:szCs w:val="24"/>
                <w:highlight w:val="none"/>
              </w:rPr>
            </w:pPr>
          </w:p>
        </w:tc>
        <w:tc>
          <w:tcPr>
            <w:tcW w:w="967" w:type="dxa"/>
            <w:vAlign w:val="center"/>
          </w:tcPr>
          <w:p w14:paraId="496DE37F">
            <w:pPr>
              <w:pStyle w:val="59"/>
              <w:rPr>
                <w:rFonts w:hint="default" w:ascii="Times New Roman" w:hAnsi="Times New Roman" w:eastAsia="宋体" w:cs="Times New Roman"/>
                <w:color w:val="auto"/>
                <w:szCs w:val="24"/>
                <w:highlight w:val="none"/>
              </w:rPr>
            </w:pPr>
          </w:p>
        </w:tc>
        <w:tc>
          <w:tcPr>
            <w:tcW w:w="1955" w:type="dxa"/>
            <w:vAlign w:val="center"/>
          </w:tcPr>
          <w:p w14:paraId="17BD6292">
            <w:pPr>
              <w:pStyle w:val="59"/>
              <w:rPr>
                <w:rFonts w:hint="default" w:ascii="Times New Roman" w:hAnsi="Times New Roman" w:eastAsia="宋体" w:cs="Times New Roman"/>
                <w:color w:val="auto"/>
                <w:szCs w:val="24"/>
                <w:highlight w:val="none"/>
              </w:rPr>
            </w:pPr>
          </w:p>
        </w:tc>
        <w:tc>
          <w:tcPr>
            <w:tcW w:w="427" w:type="dxa"/>
            <w:vAlign w:val="center"/>
          </w:tcPr>
          <w:p w14:paraId="577B2FF0">
            <w:pPr>
              <w:pStyle w:val="59"/>
              <w:rPr>
                <w:rFonts w:hint="default" w:ascii="Times New Roman" w:hAnsi="Times New Roman" w:eastAsia="宋体" w:cs="Times New Roman"/>
                <w:color w:val="auto"/>
                <w:szCs w:val="24"/>
                <w:highlight w:val="none"/>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6E99626F">
            <w:pPr>
              <w:pStyle w:val="59"/>
              <w:rPr>
                <w:rFonts w:hint="default" w:ascii="Times New Roman" w:hAnsi="Times New Roman" w:eastAsia="宋体" w:cs="Times New Roman"/>
                <w:color w:val="auto"/>
                <w:szCs w:val="24"/>
                <w:highlight w:val="none"/>
              </w:rPr>
            </w:pPr>
          </w:p>
        </w:tc>
        <w:tc>
          <w:tcPr>
            <w:tcW w:w="1536" w:type="dxa"/>
            <w:vAlign w:val="center"/>
          </w:tcPr>
          <w:p w14:paraId="0D623809">
            <w:pPr>
              <w:pStyle w:val="59"/>
              <w:rPr>
                <w:rFonts w:hint="default" w:ascii="Times New Roman" w:hAnsi="Times New Roman" w:eastAsia="宋体" w:cs="Times New Roman"/>
                <w:color w:val="auto"/>
                <w:szCs w:val="24"/>
                <w:highlight w:val="none"/>
              </w:rPr>
            </w:pPr>
          </w:p>
        </w:tc>
        <w:tc>
          <w:tcPr>
            <w:tcW w:w="616" w:type="dxa"/>
            <w:vAlign w:val="center"/>
          </w:tcPr>
          <w:p w14:paraId="0C0C608E">
            <w:pPr>
              <w:pStyle w:val="59"/>
              <w:rPr>
                <w:rFonts w:hint="default" w:ascii="Times New Roman" w:hAnsi="Times New Roman" w:eastAsia="宋体" w:cs="Times New Roman"/>
                <w:color w:val="auto"/>
                <w:szCs w:val="24"/>
                <w:highlight w:val="none"/>
              </w:rPr>
            </w:pPr>
          </w:p>
        </w:tc>
        <w:tc>
          <w:tcPr>
            <w:tcW w:w="817" w:type="dxa"/>
            <w:vAlign w:val="center"/>
          </w:tcPr>
          <w:p w14:paraId="51E0CC4D">
            <w:pPr>
              <w:pStyle w:val="59"/>
              <w:rPr>
                <w:rFonts w:hint="default" w:ascii="Times New Roman" w:hAnsi="Times New Roman" w:eastAsia="宋体" w:cs="Times New Roman"/>
                <w:color w:val="auto"/>
                <w:szCs w:val="24"/>
                <w:highlight w:val="none"/>
              </w:rPr>
            </w:pPr>
          </w:p>
        </w:tc>
        <w:tc>
          <w:tcPr>
            <w:tcW w:w="1489" w:type="dxa"/>
            <w:vAlign w:val="center"/>
          </w:tcPr>
          <w:p w14:paraId="05DBDFFB">
            <w:pPr>
              <w:pStyle w:val="59"/>
              <w:rPr>
                <w:rFonts w:hint="default" w:ascii="Times New Roman" w:hAnsi="Times New Roman" w:eastAsia="宋体" w:cs="Times New Roman"/>
                <w:color w:val="auto"/>
                <w:szCs w:val="24"/>
                <w:highlight w:val="none"/>
              </w:rPr>
            </w:pPr>
          </w:p>
        </w:tc>
        <w:tc>
          <w:tcPr>
            <w:tcW w:w="967" w:type="dxa"/>
            <w:vAlign w:val="center"/>
          </w:tcPr>
          <w:p w14:paraId="5F2C4AF7">
            <w:pPr>
              <w:pStyle w:val="59"/>
              <w:rPr>
                <w:rFonts w:hint="default" w:ascii="Times New Roman" w:hAnsi="Times New Roman" w:eastAsia="宋体" w:cs="Times New Roman"/>
                <w:color w:val="auto"/>
                <w:szCs w:val="24"/>
                <w:highlight w:val="none"/>
              </w:rPr>
            </w:pPr>
          </w:p>
        </w:tc>
        <w:tc>
          <w:tcPr>
            <w:tcW w:w="1955" w:type="dxa"/>
            <w:vAlign w:val="center"/>
          </w:tcPr>
          <w:p w14:paraId="4144DB12">
            <w:pPr>
              <w:pStyle w:val="59"/>
              <w:rPr>
                <w:rFonts w:hint="default" w:ascii="Times New Roman" w:hAnsi="Times New Roman" w:eastAsia="宋体" w:cs="Times New Roman"/>
                <w:color w:val="auto"/>
                <w:szCs w:val="24"/>
                <w:highlight w:val="none"/>
              </w:rPr>
            </w:pPr>
          </w:p>
        </w:tc>
        <w:tc>
          <w:tcPr>
            <w:tcW w:w="427" w:type="dxa"/>
            <w:vAlign w:val="center"/>
          </w:tcPr>
          <w:p w14:paraId="09950641">
            <w:pPr>
              <w:pStyle w:val="59"/>
              <w:rPr>
                <w:rFonts w:hint="default" w:ascii="Times New Roman" w:hAnsi="Times New Roman" w:eastAsia="宋体" w:cs="Times New Roman"/>
                <w:color w:val="auto"/>
                <w:szCs w:val="24"/>
                <w:highlight w:val="none"/>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9EC03DE">
            <w:pPr>
              <w:pStyle w:val="59"/>
              <w:rPr>
                <w:rFonts w:hint="default" w:ascii="Times New Roman" w:hAnsi="Times New Roman" w:eastAsia="宋体" w:cs="Times New Roman"/>
                <w:color w:val="auto"/>
                <w:szCs w:val="24"/>
                <w:highlight w:val="none"/>
              </w:rPr>
            </w:pPr>
          </w:p>
        </w:tc>
        <w:tc>
          <w:tcPr>
            <w:tcW w:w="1536" w:type="dxa"/>
            <w:vAlign w:val="center"/>
          </w:tcPr>
          <w:p w14:paraId="7E5D3350">
            <w:pPr>
              <w:pStyle w:val="59"/>
              <w:rPr>
                <w:rFonts w:hint="default" w:ascii="Times New Roman" w:hAnsi="Times New Roman" w:eastAsia="宋体" w:cs="Times New Roman"/>
                <w:color w:val="auto"/>
                <w:szCs w:val="24"/>
                <w:highlight w:val="none"/>
              </w:rPr>
            </w:pPr>
          </w:p>
        </w:tc>
        <w:tc>
          <w:tcPr>
            <w:tcW w:w="616" w:type="dxa"/>
            <w:vAlign w:val="center"/>
          </w:tcPr>
          <w:p w14:paraId="588671D5">
            <w:pPr>
              <w:pStyle w:val="59"/>
              <w:rPr>
                <w:rFonts w:hint="default" w:ascii="Times New Roman" w:hAnsi="Times New Roman" w:eastAsia="宋体" w:cs="Times New Roman"/>
                <w:color w:val="auto"/>
                <w:szCs w:val="24"/>
                <w:highlight w:val="none"/>
              </w:rPr>
            </w:pPr>
          </w:p>
        </w:tc>
        <w:tc>
          <w:tcPr>
            <w:tcW w:w="817" w:type="dxa"/>
            <w:vAlign w:val="center"/>
          </w:tcPr>
          <w:p w14:paraId="38C9D644">
            <w:pPr>
              <w:pStyle w:val="59"/>
              <w:rPr>
                <w:rFonts w:hint="default" w:ascii="Times New Roman" w:hAnsi="Times New Roman" w:eastAsia="宋体" w:cs="Times New Roman"/>
                <w:color w:val="auto"/>
                <w:szCs w:val="24"/>
                <w:highlight w:val="none"/>
              </w:rPr>
            </w:pPr>
          </w:p>
        </w:tc>
        <w:tc>
          <w:tcPr>
            <w:tcW w:w="1489" w:type="dxa"/>
            <w:vAlign w:val="center"/>
          </w:tcPr>
          <w:p w14:paraId="1F2048F1">
            <w:pPr>
              <w:pStyle w:val="59"/>
              <w:rPr>
                <w:rFonts w:hint="default" w:ascii="Times New Roman" w:hAnsi="Times New Roman" w:eastAsia="宋体" w:cs="Times New Roman"/>
                <w:color w:val="auto"/>
                <w:szCs w:val="24"/>
                <w:highlight w:val="none"/>
              </w:rPr>
            </w:pPr>
          </w:p>
        </w:tc>
        <w:tc>
          <w:tcPr>
            <w:tcW w:w="967" w:type="dxa"/>
            <w:vAlign w:val="center"/>
          </w:tcPr>
          <w:p w14:paraId="349B01A5">
            <w:pPr>
              <w:pStyle w:val="59"/>
              <w:rPr>
                <w:rFonts w:hint="default" w:ascii="Times New Roman" w:hAnsi="Times New Roman" w:eastAsia="宋体" w:cs="Times New Roman"/>
                <w:color w:val="auto"/>
                <w:szCs w:val="24"/>
                <w:highlight w:val="none"/>
              </w:rPr>
            </w:pPr>
          </w:p>
        </w:tc>
        <w:tc>
          <w:tcPr>
            <w:tcW w:w="1955" w:type="dxa"/>
            <w:vAlign w:val="center"/>
          </w:tcPr>
          <w:p w14:paraId="399AE458">
            <w:pPr>
              <w:pStyle w:val="59"/>
              <w:rPr>
                <w:rFonts w:hint="default" w:ascii="Times New Roman" w:hAnsi="Times New Roman" w:eastAsia="宋体" w:cs="Times New Roman"/>
                <w:color w:val="auto"/>
                <w:szCs w:val="24"/>
                <w:highlight w:val="none"/>
              </w:rPr>
            </w:pPr>
          </w:p>
        </w:tc>
        <w:tc>
          <w:tcPr>
            <w:tcW w:w="427" w:type="dxa"/>
            <w:vAlign w:val="center"/>
          </w:tcPr>
          <w:p w14:paraId="0636CFCD">
            <w:pPr>
              <w:pStyle w:val="59"/>
              <w:rPr>
                <w:rFonts w:hint="default" w:ascii="Times New Roman" w:hAnsi="Times New Roman" w:eastAsia="宋体" w:cs="Times New Roman"/>
                <w:color w:val="auto"/>
                <w:szCs w:val="24"/>
                <w:highlight w:val="none"/>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33AC2DD9">
            <w:pPr>
              <w:pStyle w:val="59"/>
              <w:rPr>
                <w:rFonts w:hint="default" w:ascii="Times New Roman" w:hAnsi="Times New Roman" w:eastAsia="宋体" w:cs="Times New Roman"/>
                <w:color w:val="auto"/>
                <w:szCs w:val="24"/>
                <w:highlight w:val="none"/>
              </w:rPr>
            </w:pPr>
          </w:p>
        </w:tc>
        <w:tc>
          <w:tcPr>
            <w:tcW w:w="1536" w:type="dxa"/>
            <w:vAlign w:val="center"/>
          </w:tcPr>
          <w:p w14:paraId="6F67B2E0">
            <w:pPr>
              <w:pStyle w:val="59"/>
              <w:rPr>
                <w:rFonts w:hint="default" w:ascii="Times New Roman" w:hAnsi="Times New Roman" w:eastAsia="宋体" w:cs="Times New Roman"/>
                <w:color w:val="auto"/>
                <w:szCs w:val="24"/>
                <w:highlight w:val="none"/>
              </w:rPr>
            </w:pPr>
          </w:p>
        </w:tc>
        <w:tc>
          <w:tcPr>
            <w:tcW w:w="616" w:type="dxa"/>
            <w:vAlign w:val="center"/>
          </w:tcPr>
          <w:p w14:paraId="78461B6E">
            <w:pPr>
              <w:pStyle w:val="59"/>
              <w:rPr>
                <w:rFonts w:hint="default" w:ascii="Times New Roman" w:hAnsi="Times New Roman" w:eastAsia="宋体" w:cs="Times New Roman"/>
                <w:color w:val="auto"/>
                <w:szCs w:val="24"/>
                <w:highlight w:val="none"/>
              </w:rPr>
            </w:pPr>
          </w:p>
        </w:tc>
        <w:tc>
          <w:tcPr>
            <w:tcW w:w="817" w:type="dxa"/>
            <w:vAlign w:val="center"/>
          </w:tcPr>
          <w:p w14:paraId="34974612">
            <w:pPr>
              <w:pStyle w:val="59"/>
              <w:rPr>
                <w:rFonts w:hint="default" w:ascii="Times New Roman" w:hAnsi="Times New Roman" w:eastAsia="宋体" w:cs="Times New Roman"/>
                <w:color w:val="auto"/>
                <w:szCs w:val="24"/>
                <w:highlight w:val="none"/>
              </w:rPr>
            </w:pPr>
          </w:p>
        </w:tc>
        <w:tc>
          <w:tcPr>
            <w:tcW w:w="1489" w:type="dxa"/>
            <w:vAlign w:val="center"/>
          </w:tcPr>
          <w:p w14:paraId="6EC15227">
            <w:pPr>
              <w:pStyle w:val="59"/>
              <w:rPr>
                <w:rFonts w:hint="default" w:ascii="Times New Roman" w:hAnsi="Times New Roman" w:eastAsia="宋体" w:cs="Times New Roman"/>
                <w:color w:val="auto"/>
                <w:szCs w:val="24"/>
                <w:highlight w:val="none"/>
              </w:rPr>
            </w:pPr>
          </w:p>
        </w:tc>
        <w:tc>
          <w:tcPr>
            <w:tcW w:w="967" w:type="dxa"/>
            <w:vAlign w:val="center"/>
          </w:tcPr>
          <w:p w14:paraId="09799F87">
            <w:pPr>
              <w:pStyle w:val="59"/>
              <w:rPr>
                <w:rFonts w:hint="default" w:ascii="Times New Roman" w:hAnsi="Times New Roman" w:eastAsia="宋体" w:cs="Times New Roman"/>
                <w:color w:val="auto"/>
                <w:szCs w:val="24"/>
                <w:highlight w:val="none"/>
              </w:rPr>
            </w:pPr>
          </w:p>
        </w:tc>
        <w:tc>
          <w:tcPr>
            <w:tcW w:w="1955" w:type="dxa"/>
            <w:vAlign w:val="center"/>
          </w:tcPr>
          <w:p w14:paraId="19E9AD2D">
            <w:pPr>
              <w:pStyle w:val="59"/>
              <w:rPr>
                <w:rFonts w:hint="default" w:ascii="Times New Roman" w:hAnsi="Times New Roman" w:eastAsia="宋体" w:cs="Times New Roman"/>
                <w:color w:val="auto"/>
                <w:szCs w:val="24"/>
                <w:highlight w:val="none"/>
              </w:rPr>
            </w:pPr>
          </w:p>
        </w:tc>
        <w:tc>
          <w:tcPr>
            <w:tcW w:w="427" w:type="dxa"/>
            <w:vAlign w:val="center"/>
          </w:tcPr>
          <w:p w14:paraId="34A5547D">
            <w:pPr>
              <w:pStyle w:val="59"/>
              <w:rPr>
                <w:rFonts w:hint="default" w:ascii="Times New Roman" w:hAnsi="Times New Roman" w:eastAsia="宋体" w:cs="Times New Roman"/>
                <w:color w:val="auto"/>
                <w:szCs w:val="24"/>
                <w:highlight w:val="none"/>
              </w:rPr>
            </w:pPr>
          </w:p>
        </w:tc>
      </w:tr>
    </w:tbl>
    <w:p w14:paraId="3939F3E1">
      <w:pPr>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br w:type="page"/>
      </w:r>
    </w:p>
    <w:p w14:paraId="7F4DD08E">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人员简历表</w:t>
      </w:r>
    </w:p>
    <w:tbl>
      <w:tblPr>
        <w:tblStyle w:val="1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59"/>
              <w:jc w:val="center"/>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姓名</w:t>
            </w:r>
          </w:p>
        </w:tc>
        <w:tc>
          <w:tcPr>
            <w:tcW w:w="1398" w:type="dxa"/>
            <w:vAlign w:val="center"/>
          </w:tcPr>
          <w:p w14:paraId="469210EF">
            <w:pPr>
              <w:pStyle w:val="59"/>
              <w:spacing w:line="240" w:lineRule="auto"/>
              <w:jc w:val="both"/>
              <w:rPr>
                <w:rFonts w:hint="default" w:ascii="Times New Roman" w:hAnsi="Times New Roman" w:eastAsia="宋体" w:cs="Times New Roman"/>
                <w:b w:val="0"/>
                <w:color w:val="auto"/>
                <w:kern w:val="2"/>
                <w:highlight w:val="none"/>
              </w:rPr>
            </w:pPr>
          </w:p>
        </w:tc>
        <w:tc>
          <w:tcPr>
            <w:tcW w:w="745" w:type="dxa"/>
            <w:vAlign w:val="center"/>
          </w:tcPr>
          <w:p w14:paraId="6CA07F3B">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性别</w:t>
            </w:r>
          </w:p>
        </w:tc>
        <w:tc>
          <w:tcPr>
            <w:tcW w:w="566" w:type="dxa"/>
            <w:vAlign w:val="center"/>
          </w:tcPr>
          <w:p w14:paraId="643DF58A">
            <w:pPr>
              <w:pStyle w:val="59"/>
              <w:spacing w:line="240" w:lineRule="auto"/>
              <w:jc w:val="both"/>
              <w:rPr>
                <w:rFonts w:hint="default" w:ascii="Times New Roman" w:hAnsi="Times New Roman" w:eastAsia="宋体" w:cs="Times New Roman"/>
                <w:b w:val="0"/>
                <w:color w:val="auto"/>
                <w:kern w:val="2"/>
                <w:highlight w:val="none"/>
              </w:rPr>
            </w:pPr>
          </w:p>
        </w:tc>
        <w:tc>
          <w:tcPr>
            <w:tcW w:w="847" w:type="dxa"/>
            <w:vAlign w:val="center"/>
          </w:tcPr>
          <w:p w14:paraId="380199C2">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年龄</w:t>
            </w:r>
          </w:p>
        </w:tc>
        <w:tc>
          <w:tcPr>
            <w:tcW w:w="825" w:type="dxa"/>
            <w:vAlign w:val="center"/>
          </w:tcPr>
          <w:p w14:paraId="30746D29">
            <w:pPr>
              <w:pStyle w:val="59"/>
              <w:spacing w:line="240" w:lineRule="auto"/>
              <w:jc w:val="both"/>
              <w:rPr>
                <w:rFonts w:hint="default" w:ascii="Times New Roman" w:hAnsi="Times New Roman" w:eastAsia="宋体" w:cs="Times New Roman"/>
                <w:b w:val="0"/>
                <w:color w:val="auto"/>
                <w:kern w:val="2"/>
                <w:highlight w:val="none"/>
              </w:rPr>
            </w:pPr>
          </w:p>
        </w:tc>
        <w:tc>
          <w:tcPr>
            <w:tcW w:w="750" w:type="dxa"/>
            <w:gridSpan w:val="2"/>
            <w:vAlign w:val="center"/>
          </w:tcPr>
          <w:p w14:paraId="7D8C94E2">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学位</w:t>
            </w:r>
          </w:p>
        </w:tc>
        <w:tc>
          <w:tcPr>
            <w:tcW w:w="717" w:type="dxa"/>
            <w:vAlign w:val="center"/>
          </w:tcPr>
          <w:p w14:paraId="15389DE3">
            <w:pPr>
              <w:pStyle w:val="59"/>
              <w:spacing w:line="240" w:lineRule="auto"/>
              <w:jc w:val="both"/>
              <w:rPr>
                <w:rFonts w:hint="default" w:ascii="Times New Roman" w:hAnsi="Times New Roman" w:eastAsia="宋体" w:cs="Times New Roman"/>
                <w:b w:val="0"/>
                <w:color w:val="auto"/>
                <w:kern w:val="2"/>
                <w:highlight w:val="none"/>
              </w:rPr>
            </w:pPr>
          </w:p>
        </w:tc>
        <w:tc>
          <w:tcPr>
            <w:tcW w:w="1000" w:type="dxa"/>
            <w:vAlign w:val="center"/>
          </w:tcPr>
          <w:p w14:paraId="380DC3A4">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身份证号码</w:t>
            </w:r>
          </w:p>
        </w:tc>
        <w:tc>
          <w:tcPr>
            <w:tcW w:w="1651" w:type="dxa"/>
            <w:vAlign w:val="center"/>
          </w:tcPr>
          <w:p w14:paraId="03172A92">
            <w:pPr>
              <w:pStyle w:val="59"/>
              <w:jc w:val="both"/>
              <w:rPr>
                <w:rFonts w:hint="default" w:ascii="Times New Roman" w:hAnsi="Times New Roman" w:eastAsia="宋体" w:cs="Times New Roman"/>
                <w:b w:val="0"/>
                <w:color w:val="auto"/>
                <w:kern w:val="2"/>
                <w:highlight w:val="none"/>
              </w:rPr>
            </w:pPr>
          </w:p>
        </w:tc>
      </w:tr>
      <w:tr w14:paraId="4A4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68C8F9B">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职称</w:t>
            </w:r>
          </w:p>
        </w:tc>
        <w:tc>
          <w:tcPr>
            <w:tcW w:w="1398" w:type="dxa"/>
            <w:tcBorders>
              <w:bottom w:val="single" w:color="auto" w:sz="4" w:space="0"/>
            </w:tcBorders>
            <w:vAlign w:val="center"/>
          </w:tcPr>
          <w:p w14:paraId="096E2ABE">
            <w:pPr>
              <w:pStyle w:val="59"/>
              <w:spacing w:line="240" w:lineRule="auto"/>
              <w:jc w:val="both"/>
              <w:rPr>
                <w:rFonts w:hint="default" w:ascii="Times New Roman" w:hAnsi="Times New Roman" w:eastAsia="宋体" w:cs="Times New Roman"/>
                <w:b w:val="0"/>
                <w:color w:val="auto"/>
                <w:kern w:val="2"/>
                <w:highlight w:val="none"/>
              </w:rPr>
            </w:pPr>
          </w:p>
        </w:tc>
        <w:tc>
          <w:tcPr>
            <w:tcW w:w="2158" w:type="dxa"/>
            <w:gridSpan w:val="3"/>
            <w:tcBorders>
              <w:top w:val="nil"/>
              <w:bottom w:val="single" w:color="auto" w:sz="4" w:space="0"/>
            </w:tcBorders>
            <w:vAlign w:val="center"/>
          </w:tcPr>
          <w:p w14:paraId="626A7132">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执业资格</w:t>
            </w:r>
          </w:p>
        </w:tc>
        <w:tc>
          <w:tcPr>
            <w:tcW w:w="1575" w:type="dxa"/>
            <w:gridSpan w:val="3"/>
            <w:vAlign w:val="center"/>
          </w:tcPr>
          <w:p w14:paraId="28857185">
            <w:pPr>
              <w:pStyle w:val="59"/>
              <w:spacing w:line="240" w:lineRule="auto"/>
              <w:jc w:val="both"/>
              <w:rPr>
                <w:rFonts w:hint="default" w:ascii="Times New Roman" w:hAnsi="Times New Roman" w:eastAsia="宋体" w:cs="Times New Roman"/>
                <w:b w:val="0"/>
                <w:color w:val="auto"/>
                <w:kern w:val="2"/>
                <w:highlight w:val="none"/>
              </w:rPr>
            </w:pPr>
          </w:p>
        </w:tc>
        <w:tc>
          <w:tcPr>
            <w:tcW w:w="1717" w:type="dxa"/>
            <w:gridSpan w:val="2"/>
            <w:vAlign w:val="center"/>
          </w:tcPr>
          <w:p w14:paraId="2260B371">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证书编号</w:t>
            </w:r>
          </w:p>
        </w:tc>
        <w:tc>
          <w:tcPr>
            <w:tcW w:w="1651" w:type="dxa"/>
            <w:vAlign w:val="center"/>
          </w:tcPr>
          <w:p w14:paraId="72D0AB66">
            <w:pPr>
              <w:pStyle w:val="59"/>
              <w:jc w:val="both"/>
              <w:rPr>
                <w:rFonts w:hint="default" w:ascii="Times New Roman" w:hAnsi="Times New Roman" w:eastAsia="宋体" w:cs="Times New Roman"/>
                <w:b w:val="0"/>
                <w:color w:val="auto"/>
                <w:kern w:val="2"/>
                <w:highlight w:val="none"/>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59"/>
              <w:spacing w:line="240" w:lineRule="auto"/>
              <w:jc w:val="both"/>
              <w:rPr>
                <w:rFonts w:hint="default" w:ascii="Times New Roman" w:hAnsi="Times New Roman" w:eastAsia="宋体" w:cs="Times New Roman"/>
                <w:b w:val="0"/>
                <w:color w:val="auto"/>
                <w:kern w:val="2"/>
                <w:highlight w:val="none"/>
                <w:lang w:eastAsia="zh-CN"/>
              </w:rPr>
            </w:pPr>
            <w:r>
              <w:rPr>
                <w:rFonts w:hint="default" w:ascii="Times New Roman" w:hAnsi="Times New Roman" w:eastAsia="宋体" w:cs="Times New Roman"/>
                <w:b w:val="0"/>
                <w:color w:val="auto"/>
                <w:kern w:val="2"/>
                <w:highlight w:val="none"/>
              </w:rPr>
              <w:t>为比选申请人服务时间</w:t>
            </w:r>
            <w:r>
              <w:rPr>
                <w:rFonts w:hint="default" w:ascii="Times New Roman" w:hAnsi="Times New Roman" w:eastAsia="宋体" w:cs="Times New Roman"/>
                <w:b w:val="0"/>
                <w:color w:val="auto"/>
                <w:kern w:val="2"/>
                <w:highlight w:val="none"/>
                <w:lang w:eastAsia="zh-CN"/>
              </w:rPr>
              <w:t>（</w:t>
            </w:r>
            <w:r>
              <w:rPr>
                <w:rFonts w:hint="default" w:ascii="Times New Roman" w:hAnsi="Times New Roman" w:eastAsia="宋体" w:cs="Times New Roman"/>
                <w:b w:val="0"/>
                <w:color w:val="auto"/>
                <w:kern w:val="2"/>
                <w:highlight w:val="none"/>
              </w:rPr>
              <w:t>年</w:t>
            </w:r>
            <w:r>
              <w:rPr>
                <w:rFonts w:hint="default" w:ascii="Times New Roman" w:hAnsi="Times New Roman" w:eastAsia="宋体" w:cs="Times New Roman"/>
                <w:b w:val="0"/>
                <w:color w:val="auto"/>
                <w:kern w:val="2"/>
                <w:highlight w:val="none"/>
                <w:lang w:eastAsia="zh-CN"/>
              </w:rPr>
              <w:t>）</w:t>
            </w:r>
          </w:p>
        </w:tc>
        <w:tc>
          <w:tcPr>
            <w:tcW w:w="2158" w:type="dxa"/>
            <w:gridSpan w:val="3"/>
            <w:tcBorders>
              <w:top w:val="single" w:color="auto" w:sz="4" w:space="0"/>
              <w:bottom w:val="single" w:color="auto" w:sz="4" w:space="0"/>
            </w:tcBorders>
            <w:vAlign w:val="center"/>
          </w:tcPr>
          <w:p w14:paraId="796DB82C">
            <w:pPr>
              <w:pStyle w:val="59"/>
              <w:spacing w:line="240" w:lineRule="auto"/>
              <w:jc w:val="center"/>
              <w:rPr>
                <w:rFonts w:hint="default" w:ascii="Times New Roman" w:hAnsi="Times New Roman" w:eastAsia="宋体" w:cs="Times New Roman"/>
                <w:b w:val="0"/>
                <w:color w:val="auto"/>
                <w:kern w:val="2"/>
                <w:highlight w:val="none"/>
              </w:rPr>
            </w:pPr>
          </w:p>
        </w:tc>
        <w:tc>
          <w:tcPr>
            <w:tcW w:w="1575" w:type="dxa"/>
            <w:gridSpan w:val="3"/>
            <w:tcBorders>
              <w:top w:val="nil"/>
              <w:bottom w:val="nil"/>
            </w:tcBorders>
            <w:vAlign w:val="center"/>
          </w:tcPr>
          <w:p w14:paraId="013F792F">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拟在本项目担任的职务</w:t>
            </w:r>
          </w:p>
        </w:tc>
        <w:tc>
          <w:tcPr>
            <w:tcW w:w="3368" w:type="dxa"/>
            <w:gridSpan w:val="3"/>
            <w:vAlign w:val="center"/>
          </w:tcPr>
          <w:p w14:paraId="7B18A3A9">
            <w:pPr>
              <w:pStyle w:val="59"/>
              <w:jc w:val="both"/>
              <w:rPr>
                <w:rFonts w:hint="default" w:ascii="Times New Roman" w:hAnsi="Times New Roman" w:eastAsia="宋体" w:cs="Times New Roman"/>
                <w:b w:val="0"/>
                <w:color w:val="auto"/>
                <w:kern w:val="2"/>
                <w:highlight w:val="none"/>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59"/>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学历</w:t>
            </w:r>
          </w:p>
        </w:tc>
        <w:tc>
          <w:tcPr>
            <w:tcW w:w="8499" w:type="dxa"/>
            <w:gridSpan w:val="10"/>
            <w:vAlign w:val="center"/>
          </w:tcPr>
          <w:p w14:paraId="69AE2686">
            <w:pPr>
              <w:pStyle w:val="59"/>
              <w:jc w:val="both"/>
              <w:rPr>
                <w:rFonts w:hint="default" w:ascii="Times New Roman" w:hAnsi="Times New Roman" w:eastAsia="宋体" w:cs="Times New Roman"/>
                <w:b w:val="0"/>
                <w:color w:val="auto"/>
                <w:kern w:val="2"/>
                <w:highlight w:val="none"/>
              </w:rPr>
            </w:pPr>
            <w:r>
              <w:rPr>
                <w:rFonts w:hint="eastAsia" w:ascii="Times New Roman" w:hAnsi="Times New Roman" w:eastAsia="宋体" w:cs="Times New Roman"/>
                <w:b w:val="0"/>
                <w:color w:val="auto"/>
                <w:kern w:val="2"/>
                <w:highlight w:val="none"/>
                <w:lang w:val="en-US" w:eastAsia="zh-CN"/>
              </w:rPr>
              <w:t>Xx</w:t>
            </w:r>
            <w:r>
              <w:rPr>
                <w:rFonts w:hint="default" w:ascii="Times New Roman" w:hAnsi="Times New Roman" w:eastAsia="宋体" w:cs="Times New Roman"/>
                <w:b w:val="0"/>
                <w:color w:val="auto"/>
                <w:kern w:val="2"/>
                <w:highlight w:val="none"/>
              </w:rPr>
              <w:t>年，毕业于</w:t>
            </w:r>
            <w:r>
              <w:rPr>
                <w:rFonts w:hint="default" w:ascii="Times New Roman" w:hAnsi="Times New Roman" w:eastAsia="宋体" w:cs="Times New Roman"/>
                <w:b w:val="0"/>
                <w:color w:val="auto"/>
                <w:kern w:val="2"/>
                <w:highlight w:val="none"/>
                <w:u w:val="single"/>
              </w:rPr>
              <w:t>（</w:t>
            </w:r>
            <w:r>
              <w:rPr>
                <w:rFonts w:hint="default" w:ascii="Times New Roman" w:hAnsi="Times New Roman" w:eastAsia="宋体" w:cs="Times New Roman"/>
                <w:b w:val="0"/>
                <w:color w:val="auto"/>
                <w:kern w:val="2"/>
                <w:highlight w:val="none"/>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color w:val="auto"/>
                <w:kern w:val="2"/>
                <w:highlight w:val="none"/>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时间</w:t>
            </w:r>
          </w:p>
        </w:tc>
        <w:tc>
          <w:tcPr>
            <w:tcW w:w="4725" w:type="dxa"/>
            <w:gridSpan w:val="6"/>
            <w:vAlign w:val="center"/>
          </w:tcPr>
          <w:p w14:paraId="550B35BA">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类似工作业绩</w:t>
            </w:r>
          </w:p>
        </w:tc>
        <w:tc>
          <w:tcPr>
            <w:tcW w:w="3774" w:type="dxa"/>
            <w:gridSpan w:val="4"/>
            <w:vAlign w:val="center"/>
          </w:tcPr>
          <w:p w14:paraId="1D9E650C">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59"/>
              <w:jc w:val="both"/>
              <w:rPr>
                <w:rFonts w:hint="default" w:ascii="Times New Roman" w:hAnsi="Times New Roman" w:eastAsia="宋体" w:cs="Times New Roman"/>
                <w:b w:val="0"/>
                <w:color w:val="auto"/>
                <w:kern w:val="2"/>
                <w:highlight w:val="none"/>
              </w:rPr>
            </w:pPr>
          </w:p>
        </w:tc>
        <w:tc>
          <w:tcPr>
            <w:tcW w:w="4725" w:type="dxa"/>
            <w:gridSpan w:val="6"/>
            <w:vAlign w:val="center"/>
          </w:tcPr>
          <w:p w14:paraId="412722CE">
            <w:pPr>
              <w:pStyle w:val="59"/>
              <w:jc w:val="both"/>
              <w:rPr>
                <w:rFonts w:hint="default" w:ascii="Times New Roman" w:hAnsi="Times New Roman" w:eastAsia="宋体" w:cs="Times New Roman"/>
                <w:b w:val="0"/>
                <w:color w:val="auto"/>
                <w:kern w:val="2"/>
                <w:highlight w:val="none"/>
              </w:rPr>
            </w:pPr>
          </w:p>
        </w:tc>
        <w:tc>
          <w:tcPr>
            <w:tcW w:w="3774" w:type="dxa"/>
            <w:gridSpan w:val="4"/>
            <w:vAlign w:val="center"/>
          </w:tcPr>
          <w:p w14:paraId="5E0D2C78">
            <w:pPr>
              <w:pStyle w:val="59"/>
              <w:jc w:val="both"/>
              <w:rPr>
                <w:rFonts w:hint="default" w:ascii="Times New Roman" w:hAnsi="Times New Roman" w:eastAsia="宋体" w:cs="Times New Roman"/>
                <w:b w:val="0"/>
                <w:color w:val="auto"/>
                <w:kern w:val="2"/>
                <w:highlight w:val="none"/>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59"/>
              <w:jc w:val="both"/>
              <w:rPr>
                <w:rFonts w:hint="default" w:ascii="Times New Roman" w:hAnsi="Times New Roman" w:eastAsia="宋体" w:cs="Times New Roman"/>
                <w:b w:val="0"/>
                <w:color w:val="auto"/>
                <w:kern w:val="2"/>
                <w:highlight w:val="none"/>
              </w:rPr>
            </w:pPr>
          </w:p>
        </w:tc>
        <w:tc>
          <w:tcPr>
            <w:tcW w:w="4725" w:type="dxa"/>
            <w:gridSpan w:val="6"/>
            <w:vAlign w:val="center"/>
          </w:tcPr>
          <w:p w14:paraId="01FC485C">
            <w:pPr>
              <w:pStyle w:val="59"/>
              <w:jc w:val="both"/>
              <w:rPr>
                <w:rFonts w:hint="default" w:ascii="Times New Roman" w:hAnsi="Times New Roman" w:eastAsia="宋体" w:cs="Times New Roman"/>
                <w:b w:val="0"/>
                <w:color w:val="auto"/>
                <w:kern w:val="2"/>
                <w:highlight w:val="none"/>
              </w:rPr>
            </w:pPr>
          </w:p>
        </w:tc>
        <w:tc>
          <w:tcPr>
            <w:tcW w:w="3774" w:type="dxa"/>
            <w:gridSpan w:val="4"/>
            <w:vAlign w:val="center"/>
          </w:tcPr>
          <w:p w14:paraId="6A33A012">
            <w:pPr>
              <w:pStyle w:val="59"/>
              <w:jc w:val="both"/>
              <w:rPr>
                <w:rFonts w:hint="default" w:ascii="Times New Roman" w:hAnsi="Times New Roman" w:eastAsia="宋体" w:cs="Times New Roman"/>
                <w:b w:val="0"/>
                <w:color w:val="auto"/>
                <w:kern w:val="2"/>
                <w:highlight w:val="none"/>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注：</w:t>
      </w:r>
    </w:p>
    <w:p w14:paraId="27952E91">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1.项目负责人及其他工作人员均需提供上表及</w:t>
      </w:r>
      <w:r>
        <w:rPr>
          <w:rFonts w:hint="default" w:ascii="Times New Roman" w:hAnsi="Times New Roman" w:cs="Times New Roman"/>
          <w:b/>
          <w:color w:val="auto"/>
          <w:sz w:val="18"/>
          <w:szCs w:val="18"/>
          <w:highlight w:val="none"/>
        </w:rPr>
        <w:t>个人身份证</w:t>
      </w:r>
      <w:r>
        <w:rPr>
          <w:rFonts w:hint="default" w:ascii="Times New Roman" w:hAnsi="Times New Roman" w:cs="Times New Roman"/>
          <w:b/>
          <w:color w:val="auto"/>
          <w:sz w:val="18"/>
          <w:szCs w:val="18"/>
          <w:highlight w:val="none"/>
          <w:lang w:val="en-US" w:eastAsia="zh-CN"/>
        </w:rPr>
        <w:t>明</w:t>
      </w:r>
      <w:r>
        <w:rPr>
          <w:rFonts w:hint="eastAsia" w:ascii="Times New Roman" w:hAnsi="Times New Roman" w:cs="Times New Roman"/>
          <w:b/>
          <w:color w:val="auto"/>
          <w:sz w:val="18"/>
          <w:szCs w:val="18"/>
          <w:highlight w:val="none"/>
          <w:lang w:val="en-US" w:eastAsia="zh-CN"/>
        </w:rPr>
        <w:t>（所有人提供）</w:t>
      </w:r>
      <w:r>
        <w:rPr>
          <w:rFonts w:hint="default" w:ascii="Times New Roman" w:hAnsi="Times New Roman" w:cs="Times New Roman"/>
          <w:b/>
          <w:color w:val="auto"/>
          <w:sz w:val="18"/>
          <w:szCs w:val="18"/>
          <w:highlight w:val="none"/>
        </w:rPr>
        <w:t>、执（职）业资格证书</w:t>
      </w:r>
      <w:r>
        <w:rPr>
          <w:rFonts w:hint="default" w:ascii="Times New Roman" w:hAnsi="Times New Roman" w:cs="Times New Roman"/>
          <w:b/>
          <w:color w:val="auto"/>
          <w:sz w:val="18"/>
          <w:szCs w:val="18"/>
          <w:highlight w:val="none"/>
          <w:lang w:eastAsia="zh-CN"/>
        </w:rPr>
        <w:t>（</w:t>
      </w:r>
      <w:r>
        <w:rPr>
          <w:rFonts w:hint="eastAsia" w:ascii="Times New Roman" w:hAnsi="Times New Roman" w:cs="Times New Roman"/>
          <w:b/>
          <w:color w:val="auto"/>
          <w:sz w:val="18"/>
          <w:szCs w:val="18"/>
          <w:highlight w:val="none"/>
          <w:lang w:val="en-US" w:eastAsia="zh-CN"/>
        </w:rPr>
        <w:t>资格证书</w:t>
      </w:r>
      <w:r>
        <w:rPr>
          <w:rFonts w:hint="default" w:ascii="Times New Roman" w:hAnsi="Times New Roman" w:cs="Times New Roman"/>
          <w:b/>
          <w:color w:val="auto"/>
          <w:sz w:val="18"/>
          <w:szCs w:val="18"/>
          <w:highlight w:val="none"/>
          <w:lang w:val="en-US" w:eastAsia="zh-CN"/>
        </w:rPr>
        <w:t>项目负责人必须提供，团队其他成员可不提供</w:t>
      </w:r>
      <w:r>
        <w:rPr>
          <w:rFonts w:hint="default" w:ascii="Times New Roman" w:hAnsi="Times New Roman" w:cs="Times New Roman"/>
          <w:b/>
          <w:color w:val="auto"/>
          <w:sz w:val="18"/>
          <w:szCs w:val="18"/>
          <w:highlight w:val="none"/>
          <w:lang w:eastAsia="zh-CN"/>
        </w:rPr>
        <w:t>）</w:t>
      </w:r>
      <w:r>
        <w:rPr>
          <w:rFonts w:hint="default" w:ascii="Times New Roman" w:hAnsi="Times New Roman" w:cs="Times New Roman"/>
          <w:color w:val="auto"/>
          <w:sz w:val="18"/>
          <w:szCs w:val="18"/>
          <w:highlight w:val="none"/>
        </w:rPr>
        <w:t>复印件（黑白或彩色）。</w:t>
      </w:r>
    </w:p>
    <w:p w14:paraId="2128268D">
      <w:pPr>
        <w:spacing w:line="360" w:lineRule="auto"/>
        <w:ind w:firstLine="360" w:firstLineChars="200"/>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rPr>
        <w:t>2.能证明人员业绩的有效证明材料（如中标通知书、合同、成果文件、业主证明等）</w:t>
      </w:r>
      <w:r>
        <w:rPr>
          <w:rFonts w:hint="eastAsia" w:ascii="Times New Roman" w:hAnsi="Times New Roman" w:cs="Times New Roman"/>
          <w:b/>
          <w:bCs/>
          <w:color w:val="auto"/>
          <w:sz w:val="18"/>
          <w:szCs w:val="18"/>
          <w:highlight w:val="none"/>
          <w:lang w:eastAsia="zh-CN"/>
        </w:rPr>
        <w:t>（</w:t>
      </w:r>
      <w:r>
        <w:rPr>
          <w:rFonts w:hint="eastAsia" w:ascii="Times New Roman" w:hAnsi="Times New Roman" w:cs="Times New Roman"/>
          <w:b/>
          <w:bCs/>
          <w:color w:val="auto"/>
          <w:sz w:val="18"/>
          <w:szCs w:val="18"/>
          <w:highlight w:val="none"/>
          <w:lang w:val="en-US" w:eastAsia="zh-CN"/>
        </w:rPr>
        <w:t>项目负责人必须提供，其他成员可不提供</w:t>
      </w:r>
      <w:r>
        <w:rPr>
          <w:rFonts w:hint="eastAsia" w:ascii="Times New Roman" w:hAnsi="Times New Roman" w:cs="Times New Roman"/>
          <w:b/>
          <w:bCs/>
          <w:color w:val="auto"/>
          <w:sz w:val="18"/>
          <w:szCs w:val="18"/>
          <w:highlight w:val="none"/>
          <w:lang w:eastAsia="zh-CN"/>
        </w:rPr>
        <w:t>）</w:t>
      </w:r>
      <w:r>
        <w:rPr>
          <w:rFonts w:hint="default" w:ascii="Times New Roman" w:hAnsi="Times New Roman" w:cs="Times New Roman"/>
          <w:b/>
          <w:bCs/>
          <w:color w:val="auto"/>
          <w:sz w:val="18"/>
          <w:szCs w:val="18"/>
          <w:highlight w:val="none"/>
        </w:rPr>
        <w:t>。</w:t>
      </w:r>
    </w:p>
    <w:p w14:paraId="1C5BB9B4">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3.所有人员应附比选申请</w:t>
      </w:r>
      <w:r>
        <w:rPr>
          <w:rFonts w:hint="default" w:ascii="Times New Roman" w:hAnsi="Times New Roman" w:cs="Times New Roman"/>
          <w:color w:val="auto"/>
          <w:kern w:val="2"/>
          <w:sz w:val="18"/>
          <w:szCs w:val="18"/>
          <w:highlight w:val="none"/>
          <w:lang w:bidi="zh-CN"/>
        </w:rPr>
        <w:t>截止期日起上月前连续3个月在该</w:t>
      </w:r>
      <w:r>
        <w:rPr>
          <w:rFonts w:hint="default" w:ascii="Times New Roman" w:hAnsi="Times New Roman" w:cs="Times New Roman"/>
          <w:color w:val="auto"/>
          <w:sz w:val="18"/>
          <w:szCs w:val="18"/>
          <w:highlight w:val="none"/>
        </w:rPr>
        <w:t>比选申请</w:t>
      </w:r>
      <w:r>
        <w:rPr>
          <w:rFonts w:hint="default" w:ascii="Times New Roman" w:hAnsi="Times New Roman" w:cs="Times New Roman"/>
          <w:color w:val="auto"/>
          <w:kern w:val="2"/>
          <w:sz w:val="18"/>
          <w:szCs w:val="18"/>
          <w:highlight w:val="none"/>
          <w:lang w:bidi="zh-CN"/>
        </w:rPr>
        <w:t>单位的养老保险或社保部门或本单位出具的相关证明材料。</w:t>
      </w:r>
      <w:r>
        <w:rPr>
          <w:rFonts w:hint="default" w:ascii="Times New Roman" w:hAnsi="Times New Roman" w:cs="Times New Roman"/>
          <w:color w:val="auto"/>
          <w:sz w:val="18"/>
          <w:szCs w:val="18"/>
          <w:highlight w:val="none"/>
        </w:rPr>
        <w:t>（退休人员出具退休证）。</w:t>
      </w:r>
    </w:p>
    <w:p w14:paraId="05EFF700">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14:paraId="61E36ED9">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、工作方案</w:t>
      </w:r>
    </w:p>
    <w:p w14:paraId="6D206F58">
      <w:pPr>
        <w:spacing w:after="120" w:afterLines="50"/>
        <w:rPr>
          <w:rFonts w:hint="default" w:ascii="Times New Roman" w:hAnsi="Times New Roman" w:cs="Times New Roman"/>
          <w:color w:val="auto"/>
          <w:szCs w:val="24"/>
          <w:highlight w:val="none"/>
        </w:rPr>
      </w:pPr>
    </w:p>
    <w:p w14:paraId="105C6E1F">
      <w:pPr>
        <w:spacing w:after="120" w:afterLines="50"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比选申请人应编制工作方案，其内容包括但不限于:</w:t>
      </w:r>
    </w:p>
    <w:p w14:paraId="44F9452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1.对本比选项目的认知理解和工作方案的总体思路；</w:t>
      </w:r>
    </w:p>
    <w:p w14:paraId="29DE8AE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2.提出</w:t>
      </w:r>
      <w:r>
        <w:rPr>
          <w:rFonts w:hint="default" w:ascii="Times New Roman" w:hAnsi="Times New Roman" w:cs="Times New Roman"/>
          <w:color w:val="auto"/>
          <w:szCs w:val="21"/>
          <w:highlight w:val="none"/>
          <w:lang w:val="en-US" w:eastAsia="zh-CN"/>
        </w:rPr>
        <w:t>契合</w:t>
      </w:r>
      <w:r>
        <w:rPr>
          <w:rFonts w:hint="default" w:ascii="Times New Roman" w:hAnsi="Times New Roman" w:cs="Times New Roman"/>
          <w:color w:val="auto"/>
          <w:szCs w:val="21"/>
          <w:highlight w:val="none"/>
        </w:rPr>
        <w:t>比选人实际情况的相关工作原则、范围、工作阶段划分、业务划分、工作方法、控制重点等；</w:t>
      </w:r>
    </w:p>
    <w:p w14:paraId="102E5357">
      <w:pPr>
        <w:spacing w:line="360" w:lineRule="auto"/>
        <w:ind w:firstLine="420" w:firstLineChars="20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明确本项目总体进度安排：</w:t>
      </w:r>
      <w:r>
        <w:rPr>
          <w:rFonts w:hint="default" w:ascii="Times New Roman" w:hAnsi="Times New Roman" w:cs="Times New Roman"/>
          <w:color w:val="auto"/>
          <w:szCs w:val="21"/>
          <w:highlight w:val="none"/>
        </w:rPr>
        <w:t>提出与比选人实际需要相适应的各阶段工作目标、工作日程，以及团队成员分工及职责</w:t>
      </w:r>
      <w:r>
        <w:rPr>
          <w:rFonts w:hint="default" w:ascii="Times New Roman" w:hAnsi="Times New Roman" w:cs="Times New Roman"/>
          <w:color w:val="auto"/>
          <w:szCs w:val="21"/>
          <w:highlight w:val="none"/>
          <w:lang w:eastAsia="zh-CN"/>
        </w:rPr>
        <w:t>；</w:t>
      </w:r>
    </w:p>
    <w:p w14:paraId="5C3FF2C4">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.比选申请人对整体工作质量作出满足基本要求的承诺，并介绍相应的质量保障措施；</w:t>
      </w:r>
    </w:p>
    <w:p w14:paraId="1C5131F5">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.其他保障措施。</w:t>
      </w:r>
    </w:p>
    <w:p w14:paraId="73FE1C44">
      <w:pPr>
        <w:pStyle w:val="7"/>
        <w:rPr>
          <w:rFonts w:hint="default" w:ascii="Times New Roman" w:hAnsi="Times New Roman" w:cs="Times New Roman"/>
          <w:color w:val="auto"/>
          <w:szCs w:val="21"/>
          <w:highlight w:val="none"/>
        </w:rPr>
      </w:pPr>
    </w:p>
    <w:p w14:paraId="46F401C8">
      <w:pPr>
        <w:pStyle w:val="8"/>
        <w:rPr>
          <w:rFonts w:hint="default" w:ascii="Times New Roman" w:hAnsi="Times New Roman" w:cs="Times New Roman"/>
          <w:color w:val="auto"/>
          <w:highlight w:val="none"/>
        </w:rPr>
      </w:pPr>
    </w:p>
    <w:p w14:paraId="282C6C1E">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、比选申请人认为需要提交的其它资料</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3"/>
      </w:rPr>
      <w:instrText xml:space="preserve"> PAGE </w:instrText>
    </w:r>
    <w:r>
      <w:fldChar w:fldCharType="separate"/>
    </w:r>
    <w:r>
      <w:rPr>
        <w:rStyle w:val="23"/>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12</w:t>
    </w:r>
    <w:r>
      <w:fldChar w:fldCharType="end"/>
    </w:r>
  </w:p>
  <w:p w14:paraId="7BADD2C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2"/>
      <w:framePr w:wrap="around" w:vAnchor="text" w:hAnchor="margin" w:xAlign="center" w:y="1"/>
      <w:rPr>
        <w:rStyle w:val="23"/>
      </w:rPr>
    </w:pPr>
    <w:r>
      <w:fldChar w:fldCharType="begin"/>
    </w:r>
    <w:r>
      <w:rPr>
        <w:rStyle w:val="23"/>
      </w:rPr>
      <w:instrText xml:space="preserve">PAGE  </w:instrText>
    </w:r>
    <w:r>
      <w:fldChar w:fldCharType="end"/>
    </w:r>
  </w:p>
  <w:p w14:paraId="4F0F15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3"/>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Q4ZjMzNTI4NWI1NmM1ZjQ5NTEyZTk2YzlmYzY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361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7D438D"/>
    <w:rsid w:val="01922103"/>
    <w:rsid w:val="01AA7D1B"/>
    <w:rsid w:val="02E828A9"/>
    <w:rsid w:val="038F62BE"/>
    <w:rsid w:val="03A80897"/>
    <w:rsid w:val="03BC1030"/>
    <w:rsid w:val="04116601"/>
    <w:rsid w:val="041E3808"/>
    <w:rsid w:val="043B2184"/>
    <w:rsid w:val="0475718F"/>
    <w:rsid w:val="0485137E"/>
    <w:rsid w:val="04C66C1A"/>
    <w:rsid w:val="04D1736D"/>
    <w:rsid w:val="053A13B6"/>
    <w:rsid w:val="05573D16"/>
    <w:rsid w:val="057443B4"/>
    <w:rsid w:val="05C017FD"/>
    <w:rsid w:val="05CA44E8"/>
    <w:rsid w:val="05E11832"/>
    <w:rsid w:val="06847D38"/>
    <w:rsid w:val="0687687D"/>
    <w:rsid w:val="06F2489E"/>
    <w:rsid w:val="070268E6"/>
    <w:rsid w:val="07501427"/>
    <w:rsid w:val="076636BD"/>
    <w:rsid w:val="07DC09B8"/>
    <w:rsid w:val="08942E93"/>
    <w:rsid w:val="08B326EE"/>
    <w:rsid w:val="094A00EB"/>
    <w:rsid w:val="094D7C7A"/>
    <w:rsid w:val="09724CF1"/>
    <w:rsid w:val="097507C7"/>
    <w:rsid w:val="097D22E2"/>
    <w:rsid w:val="09AD2157"/>
    <w:rsid w:val="0A15050F"/>
    <w:rsid w:val="0A3C4D43"/>
    <w:rsid w:val="0AC92FC0"/>
    <w:rsid w:val="0B536D2E"/>
    <w:rsid w:val="0B6C6FDB"/>
    <w:rsid w:val="0C5F0F6E"/>
    <w:rsid w:val="0D004BE0"/>
    <w:rsid w:val="0D6635DC"/>
    <w:rsid w:val="0EAA3109"/>
    <w:rsid w:val="0EC51CF1"/>
    <w:rsid w:val="0F2F0307"/>
    <w:rsid w:val="0F362BEE"/>
    <w:rsid w:val="0F515C7A"/>
    <w:rsid w:val="0F783207"/>
    <w:rsid w:val="0F797A29"/>
    <w:rsid w:val="0F9067A2"/>
    <w:rsid w:val="0FBB34F5"/>
    <w:rsid w:val="0FFD54BA"/>
    <w:rsid w:val="10525110"/>
    <w:rsid w:val="110E7C3C"/>
    <w:rsid w:val="120F5BA7"/>
    <w:rsid w:val="1235718D"/>
    <w:rsid w:val="128A3A09"/>
    <w:rsid w:val="12A6008B"/>
    <w:rsid w:val="12D009A7"/>
    <w:rsid w:val="12F36FE9"/>
    <w:rsid w:val="13793D5D"/>
    <w:rsid w:val="139D64F9"/>
    <w:rsid w:val="13A50343"/>
    <w:rsid w:val="13C54541"/>
    <w:rsid w:val="14676D7E"/>
    <w:rsid w:val="14E71D4A"/>
    <w:rsid w:val="155E61A1"/>
    <w:rsid w:val="15916DD0"/>
    <w:rsid w:val="15DC52DF"/>
    <w:rsid w:val="16413351"/>
    <w:rsid w:val="164E090F"/>
    <w:rsid w:val="16937390"/>
    <w:rsid w:val="172F5937"/>
    <w:rsid w:val="17660053"/>
    <w:rsid w:val="177C482D"/>
    <w:rsid w:val="18461C09"/>
    <w:rsid w:val="184A3267"/>
    <w:rsid w:val="190B6E9A"/>
    <w:rsid w:val="190E59FE"/>
    <w:rsid w:val="19393A07"/>
    <w:rsid w:val="19B71092"/>
    <w:rsid w:val="1A294B27"/>
    <w:rsid w:val="1A3872EC"/>
    <w:rsid w:val="1A683441"/>
    <w:rsid w:val="1AFF658A"/>
    <w:rsid w:val="1B3320F5"/>
    <w:rsid w:val="1C1442B7"/>
    <w:rsid w:val="1C4C57FF"/>
    <w:rsid w:val="1C8E5E18"/>
    <w:rsid w:val="1CD13D54"/>
    <w:rsid w:val="1D64697C"/>
    <w:rsid w:val="1DBA2C3C"/>
    <w:rsid w:val="1DD969AB"/>
    <w:rsid w:val="1E707ECB"/>
    <w:rsid w:val="1ED14404"/>
    <w:rsid w:val="1EE900EA"/>
    <w:rsid w:val="1EF74148"/>
    <w:rsid w:val="1EFE01D3"/>
    <w:rsid w:val="1F475E7B"/>
    <w:rsid w:val="1FA15E62"/>
    <w:rsid w:val="1FDB7383"/>
    <w:rsid w:val="20A629C0"/>
    <w:rsid w:val="21196F94"/>
    <w:rsid w:val="21263865"/>
    <w:rsid w:val="21335890"/>
    <w:rsid w:val="213571AA"/>
    <w:rsid w:val="21701F90"/>
    <w:rsid w:val="217D645B"/>
    <w:rsid w:val="21843C8D"/>
    <w:rsid w:val="218E1859"/>
    <w:rsid w:val="21F13065"/>
    <w:rsid w:val="227C4964"/>
    <w:rsid w:val="22A07CA6"/>
    <w:rsid w:val="2366189C"/>
    <w:rsid w:val="237F15B6"/>
    <w:rsid w:val="23D700A4"/>
    <w:rsid w:val="24082FAE"/>
    <w:rsid w:val="240E783E"/>
    <w:rsid w:val="246966F1"/>
    <w:rsid w:val="2470465E"/>
    <w:rsid w:val="24F0322C"/>
    <w:rsid w:val="24F6510A"/>
    <w:rsid w:val="24FA55ED"/>
    <w:rsid w:val="25A24AD2"/>
    <w:rsid w:val="25CC5B88"/>
    <w:rsid w:val="26933E36"/>
    <w:rsid w:val="26BC19A6"/>
    <w:rsid w:val="279E3E6D"/>
    <w:rsid w:val="27A73E71"/>
    <w:rsid w:val="27B8643F"/>
    <w:rsid w:val="27D030AD"/>
    <w:rsid w:val="28564D7B"/>
    <w:rsid w:val="28795BCE"/>
    <w:rsid w:val="289607B9"/>
    <w:rsid w:val="28ED6710"/>
    <w:rsid w:val="28F11C08"/>
    <w:rsid w:val="290166AE"/>
    <w:rsid w:val="293E723F"/>
    <w:rsid w:val="29C941EE"/>
    <w:rsid w:val="2A494963"/>
    <w:rsid w:val="2A5A72A6"/>
    <w:rsid w:val="2A7A0382"/>
    <w:rsid w:val="2AAB5DE7"/>
    <w:rsid w:val="2AC075D6"/>
    <w:rsid w:val="2ADA66CC"/>
    <w:rsid w:val="2B9C20D5"/>
    <w:rsid w:val="2C0635BA"/>
    <w:rsid w:val="2C612895"/>
    <w:rsid w:val="2C672453"/>
    <w:rsid w:val="2D3321C7"/>
    <w:rsid w:val="2EC03E0B"/>
    <w:rsid w:val="2EE64169"/>
    <w:rsid w:val="2F6A0915"/>
    <w:rsid w:val="300E355A"/>
    <w:rsid w:val="30337F16"/>
    <w:rsid w:val="30464A25"/>
    <w:rsid w:val="3082583C"/>
    <w:rsid w:val="31572CCB"/>
    <w:rsid w:val="31A45B7D"/>
    <w:rsid w:val="31A5035D"/>
    <w:rsid w:val="31B17B56"/>
    <w:rsid w:val="32715B68"/>
    <w:rsid w:val="33980AB1"/>
    <w:rsid w:val="344A7D4E"/>
    <w:rsid w:val="347D19AD"/>
    <w:rsid w:val="34A73AC3"/>
    <w:rsid w:val="34C32719"/>
    <w:rsid w:val="34E44129"/>
    <w:rsid w:val="34E65643"/>
    <w:rsid w:val="3539753D"/>
    <w:rsid w:val="35771A99"/>
    <w:rsid w:val="361436EF"/>
    <w:rsid w:val="363D49D0"/>
    <w:rsid w:val="36481456"/>
    <w:rsid w:val="368A0AF1"/>
    <w:rsid w:val="371A057C"/>
    <w:rsid w:val="37296A11"/>
    <w:rsid w:val="388861A3"/>
    <w:rsid w:val="38DC340E"/>
    <w:rsid w:val="394D3034"/>
    <w:rsid w:val="3A801D52"/>
    <w:rsid w:val="3ABF1B60"/>
    <w:rsid w:val="3B10121D"/>
    <w:rsid w:val="3BA23F27"/>
    <w:rsid w:val="3BB75F0B"/>
    <w:rsid w:val="3BF62074"/>
    <w:rsid w:val="3D07322A"/>
    <w:rsid w:val="3D2D4ECB"/>
    <w:rsid w:val="3D8E7046"/>
    <w:rsid w:val="3DB1150E"/>
    <w:rsid w:val="3DD85B51"/>
    <w:rsid w:val="3DF432E8"/>
    <w:rsid w:val="3E197344"/>
    <w:rsid w:val="3E583D12"/>
    <w:rsid w:val="3EC667DD"/>
    <w:rsid w:val="3F213F33"/>
    <w:rsid w:val="3F8334D2"/>
    <w:rsid w:val="3FE536F1"/>
    <w:rsid w:val="40083152"/>
    <w:rsid w:val="40085CD0"/>
    <w:rsid w:val="401439F6"/>
    <w:rsid w:val="402250ED"/>
    <w:rsid w:val="4041301D"/>
    <w:rsid w:val="42587944"/>
    <w:rsid w:val="42932E0A"/>
    <w:rsid w:val="43243278"/>
    <w:rsid w:val="435B56FC"/>
    <w:rsid w:val="43884ABF"/>
    <w:rsid w:val="43DC489A"/>
    <w:rsid w:val="44442473"/>
    <w:rsid w:val="444E5D09"/>
    <w:rsid w:val="44A00219"/>
    <w:rsid w:val="45367494"/>
    <w:rsid w:val="45877724"/>
    <w:rsid w:val="467A2DE5"/>
    <w:rsid w:val="470A03A4"/>
    <w:rsid w:val="47A83982"/>
    <w:rsid w:val="47B81326"/>
    <w:rsid w:val="47E042DB"/>
    <w:rsid w:val="47F46EAE"/>
    <w:rsid w:val="48724017"/>
    <w:rsid w:val="48750F6C"/>
    <w:rsid w:val="48CF7037"/>
    <w:rsid w:val="48E56510"/>
    <w:rsid w:val="492B4B3C"/>
    <w:rsid w:val="49861AA1"/>
    <w:rsid w:val="49A35F89"/>
    <w:rsid w:val="4A185620"/>
    <w:rsid w:val="4A363423"/>
    <w:rsid w:val="4A6F4C2B"/>
    <w:rsid w:val="4AFD3FE5"/>
    <w:rsid w:val="4B964C95"/>
    <w:rsid w:val="4BDA296A"/>
    <w:rsid w:val="4BDF7931"/>
    <w:rsid w:val="4CBB5F06"/>
    <w:rsid w:val="4CD314A1"/>
    <w:rsid w:val="4D004FD2"/>
    <w:rsid w:val="4D204251"/>
    <w:rsid w:val="4D477799"/>
    <w:rsid w:val="4D507118"/>
    <w:rsid w:val="4DCF4AEB"/>
    <w:rsid w:val="4E0D1159"/>
    <w:rsid w:val="4E5A52AA"/>
    <w:rsid w:val="4EE10E98"/>
    <w:rsid w:val="4EE97C85"/>
    <w:rsid w:val="4F203C16"/>
    <w:rsid w:val="4FCF64CE"/>
    <w:rsid w:val="4FE70DC0"/>
    <w:rsid w:val="502E581F"/>
    <w:rsid w:val="50A2564C"/>
    <w:rsid w:val="50CC06E1"/>
    <w:rsid w:val="50F46497"/>
    <w:rsid w:val="514328A4"/>
    <w:rsid w:val="51875472"/>
    <w:rsid w:val="51AA2B9F"/>
    <w:rsid w:val="51C67202"/>
    <w:rsid w:val="51F577C4"/>
    <w:rsid w:val="52115706"/>
    <w:rsid w:val="521A5587"/>
    <w:rsid w:val="52884ADC"/>
    <w:rsid w:val="52A80CDA"/>
    <w:rsid w:val="53011753"/>
    <w:rsid w:val="533212A1"/>
    <w:rsid w:val="53EE72C6"/>
    <w:rsid w:val="546B62D3"/>
    <w:rsid w:val="54887ACF"/>
    <w:rsid w:val="548B2661"/>
    <w:rsid w:val="54A6295F"/>
    <w:rsid w:val="54AA722A"/>
    <w:rsid w:val="55BE4F5F"/>
    <w:rsid w:val="55E22755"/>
    <w:rsid w:val="5631304B"/>
    <w:rsid w:val="57193C9E"/>
    <w:rsid w:val="57541431"/>
    <w:rsid w:val="576C2775"/>
    <w:rsid w:val="586048F0"/>
    <w:rsid w:val="588549CE"/>
    <w:rsid w:val="58AE7DA1"/>
    <w:rsid w:val="58DD7D9A"/>
    <w:rsid w:val="59AD4E28"/>
    <w:rsid w:val="5A124387"/>
    <w:rsid w:val="5B1D65E8"/>
    <w:rsid w:val="5B4D0702"/>
    <w:rsid w:val="5C311D40"/>
    <w:rsid w:val="5C4A4BB0"/>
    <w:rsid w:val="5C8C341B"/>
    <w:rsid w:val="5CC453C1"/>
    <w:rsid w:val="5CD67C61"/>
    <w:rsid w:val="5D2F2B1E"/>
    <w:rsid w:val="5D804511"/>
    <w:rsid w:val="5D852344"/>
    <w:rsid w:val="5DEF5A0F"/>
    <w:rsid w:val="5DF72B16"/>
    <w:rsid w:val="5EA32D6E"/>
    <w:rsid w:val="5ECA3D86"/>
    <w:rsid w:val="5F4D50E3"/>
    <w:rsid w:val="5FA56CCD"/>
    <w:rsid w:val="60003F04"/>
    <w:rsid w:val="60303C60"/>
    <w:rsid w:val="615C33BC"/>
    <w:rsid w:val="61E15FB7"/>
    <w:rsid w:val="626B0ACC"/>
    <w:rsid w:val="626F728B"/>
    <w:rsid w:val="62A42563"/>
    <w:rsid w:val="63210307"/>
    <w:rsid w:val="633B16F7"/>
    <w:rsid w:val="63613BBD"/>
    <w:rsid w:val="63A948B2"/>
    <w:rsid w:val="64132ACB"/>
    <w:rsid w:val="644F1AB3"/>
    <w:rsid w:val="652A68B2"/>
    <w:rsid w:val="655F791E"/>
    <w:rsid w:val="66091638"/>
    <w:rsid w:val="660D23A2"/>
    <w:rsid w:val="661512EF"/>
    <w:rsid w:val="6632156A"/>
    <w:rsid w:val="66A77D57"/>
    <w:rsid w:val="66C75014"/>
    <w:rsid w:val="66F43704"/>
    <w:rsid w:val="672B6AD9"/>
    <w:rsid w:val="673B1CC5"/>
    <w:rsid w:val="67CD5013"/>
    <w:rsid w:val="68822802"/>
    <w:rsid w:val="68E42148"/>
    <w:rsid w:val="68F9171A"/>
    <w:rsid w:val="693A47A3"/>
    <w:rsid w:val="69B61D6F"/>
    <w:rsid w:val="69C1618A"/>
    <w:rsid w:val="69E14DA6"/>
    <w:rsid w:val="6AB2229E"/>
    <w:rsid w:val="6AE60F57"/>
    <w:rsid w:val="6AFB2A69"/>
    <w:rsid w:val="6B3E4F40"/>
    <w:rsid w:val="6B4C26F3"/>
    <w:rsid w:val="6B73407C"/>
    <w:rsid w:val="6C2341B9"/>
    <w:rsid w:val="6C465631"/>
    <w:rsid w:val="6C6400AB"/>
    <w:rsid w:val="6C8B590C"/>
    <w:rsid w:val="6CC10EBE"/>
    <w:rsid w:val="6D343A27"/>
    <w:rsid w:val="6D467769"/>
    <w:rsid w:val="6DCF182B"/>
    <w:rsid w:val="6DEF23E5"/>
    <w:rsid w:val="6E3F0047"/>
    <w:rsid w:val="6E855CE9"/>
    <w:rsid w:val="6E9C129B"/>
    <w:rsid w:val="6F712728"/>
    <w:rsid w:val="6F8A5598"/>
    <w:rsid w:val="6FF06CE8"/>
    <w:rsid w:val="70814BED"/>
    <w:rsid w:val="71710FBA"/>
    <w:rsid w:val="71DB032D"/>
    <w:rsid w:val="72F9402A"/>
    <w:rsid w:val="733A4279"/>
    <w:rsid w:val="73645D87"/>
    <w:rsid w:val="73BA0DC8"/>
    <w:rsid w:val="74125240"/>
    <w:rsid w:val="74962C31"/>
    <w:rsid w:val="74D06143"/>
    <w:rsid w:val="75284014"/>
    <w:rsid w:val="75937726"/>
    <w:rsid w:val="75D4756D"/>
    <w:rsid w:val="75E36E5B"/>
    <w:rsid w:val="775744D2"/>
    <w:rsid w:val="77E24ED1"/>
    <w:rsid w:val="78964FAD"/>
    <w:rsid w:val="78985534"/>
    <w:rsid w:val="789E730E"/>
    <w:rsid w:val="7903289C"/>
    <w:rsid w:val="79042BD4"/>
    <w:rsid w:val="79907C4E"/>
    <w:rsid w:val="7A450456"/>
    <w:rsid w:val="7AC516D6"/>
    <w:rsid w:val="7B4E7DC1"/>
    <w:rsid w:val="7BBE5F26"/>
    <w:rsid w:val="7CDD626F"/>
    <w:rsid w:val="7CF9302C"/>
    <w:rsid w:val="7D6529EC"/>
    <w:rsid w:val="7D902913"/>
    <w:rsid w:val="7D9341B1"/>
    <w:rsid w:val="7DA00113"/>
    <w:rsid w:val="7E6B5FAF"/>
    <w:rsid w:val="7E8273B2"/>
    <w:rsid w:val="7EC34622"/>
    <w:rsid w:val="7ED06D3F"/>
    <w:rsid w:val="7ED33846"/>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50" w:beforeLines="150" w:after="200" w:afterLines="200"/>
      <w:jc w:val="center"/>
      <w:outlineLvl w:val="0"/>
    </w:pPr>
    <w:rPr>
      <w:b/>
      <w:bCs/>
      <w:sz w:val="44"/>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4"/>
    </w:rPr>
  </w:style>
  <w:style w:type="paragraph" w:styleId="6">
    <w:name w:val="annotation text"/>
    <w:basedOn w:val="1"/>
    <w:semiHidden/>
    <w:unhideWhenUsed/>
    <w:qFormat/>
    <w:uiPriority w:val="99"/>
    <w:pPr>
      <w:jc w:val="left"/>
    </w:pPr>
  </w:style>
  <w:style w:type="paragraph" w:styleId="7">
    <w:name w:val="Body Text"/>
    <w:basedOn w:val="1"/>
    <w:next w:val="8"/>
    <w:qFormat/>
    <w:uiPriority w:val="0"/>
    <w:pPr>
      <w:spacing w:line="360" w:lineRule="auto"/>
      <w:ind w:firstLine="480" w:firstLineChars="200"/>
    </w:pPr>
    <w:rPr>
      <w:rFonts w:ascii="Times New Roman" w:hAnsi="Times New Roman" w:cs="Times New Roman"/>
      <w:sz w:val="24"/>
      <w:szCs w:val="24"/>
    </w:rPr>
  </w:style>
  <w:style w:type="paragraph" w:styleId="8">
    <w:name w:val="Body Text First Indent"/>
    <w:basedOn w:val="7"/>
    <w:unhideWhenUsed/>
    <w:qFormat/>
    <w:uiPriority w:val="99"/>
    <w:pPr>
      <w:spacing w:after="120" w:line="240" w:lineRule="auto"/>
      <w:ind w:firstLine="420" w:firstLineChars="100"/>
    </w:pPr>
    <w:rPr>
      <w:rFonts w:ascii="Arial" w:hAnsi="Arial"/>
      <w:sz w:val="20"/>
      <w:szCs w:val="20"/>
    </w:r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3"/>
    <w:semiHidden/>
    <w:unhideWhenUsed/>
    <w:qFormat/>
    <w:uiPriority w:val="99"/>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2"/>
    <w:basedOn w:val="9"/>
    <w:next w:val="7"/>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3"/>
    <w:qFormat/>
    <w:uiPriority w:val="99"/>
    <w:rPr>
      <w:rFonts w:asciiTheme="minorHAnsi" w:hAnsiTheme="minorHAnsi" w:eastAsiaTheme="minorEastAsia" w:cstheme="minorBidi"/>
      <w:kern w:val="2"/>
      <w:sz w:val="18"/>
      <w:szCs w:val="18"/>
    </w:rPr>
  </w:style>
  <w:style w:type="character" w:customStyle="1" w:styleId="42">
    <w:name w:val="页脚 Char"/>
    <w:basedOn w:val="21"/>
    <w:link w:val="12"/>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11"/>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NormalCharacter"/>
    <w:qFormat/>
    <w:uiPriority w:val="0"/>
  </w:style>
  <w:style w:type="paragraph" w:customStyle="1" w:styleId="56">
    <w:name w:val="UserStyle_69"/>
    <w:basedOn w:val="1"/>
    <w:qFormat/>
    <w:uiPriority w:val="0"/>
    <w:pPr>
      <w:jc w:val="left"/>
    </w:pPr>
    <w:rPr>
      <w:rFonts w:ascii="宋体" w:hAnsi="宋体"/>
      <w:szCs w:val="24"/>
    </w:rPr>
  </w:style>
  <w:style w:type="paragraph" w:customStyle="1" w:styleId="5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58">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59">
    <w:name w:val="样式1"/>
    <w:basedOn w:val="1"/>
    <w:qFormat/>
    <w:uiPriority w:val="0"/>
    <w:pPr>
      <w:spacing w:line="360" w:lineRule="auto"/>
      <w:jc w:val="left"/>
    </w:pPr>
    <w:rPr>
      <w:rFonts w:ascii="仿宋_GB2312" w:hAnsi="宋体" w:eastAsia="仿宋_GB2312"/>
      <w:b/>
      <w:bCs/>
      <w:szCs w:val="21"/>
    </w:rPr>
  </w:style>
  <w:style w:type="paragraph" w:customStyle="1" w:styleId="60">
    <w:name w:val="BodyText1I2"/>
    <w:basedOn w:val="61"/>
    <w:qFormat/>
    <w:uiPriority w:val="0"/>
    <w:pPr>
      <w:spacing w:after="120" w:line="240" w:lineRule="auto"/>
      <w:ind w:left="420" w:leftChars="200" w:firstLine="420" w:firstLineChars="200"/>
      <w:textAlignment w:val="auto"/>
    </w:pPr>
    <w:rPr>
      <w:i w:val="0"/>
      <w:color w:val="000000"/>
      <w:kern w:val="2"/>
      <w:sz w:val="21"/>
    </w:rPr>
  </w:style>
  <w:style w:type="paragraph" w:customStyle="1" w:styleId="61">
    <w:name w:val="BodyTextIndent"/>
    <w:basedOn w:val="1"/>
    <w:qFormat/>
    <w:uiPriority w:val="0"/>
    <w:pPr>
      <w:spacing w:line="360" w:lineRule="auto"/>
    </w:pPr>
    <w:rPr>
      <w:i/>
      <w:color w:val="FF0000"/>
      <w:sz w:val="20"/>
    </w:rPr>
  </w:style>
  <w:style w:type="paragraph" w:customStyle="1" w:styleId="62">
    <w:name w:val="PlainText"/>
    <w:basedOn w:val="1"/>
    <w:qFormat/>
    <w:uiPriority w:val="0"/>
    <w:rPr>
      <w:rFonts w:ascii="宋体" w:hAnsi="Courier New"/>
      <w:sz w:val="20"/>
      <w:szCs w:val="21"/>
    </w:rPr>
  </w:style>
  <w:style w:type="paragraph" w:customStyle="1" w:styleId="63">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4">
    <w:name w:val="UserStyle_61"/>
    <w:basedOn w:val="1"/>
    <w:qFormat/>
    <w:uiPriority w:val="0"/>
    <w:pPr>
      <w:spacing w:before="120" w:after="120" w:line="300" w:lineRule="auto"/>
      <w:textAlignment w:val="auto"/>
    </w:pPr>
    <w:rPr>
      <w:rFonts w:ascii="宋体" w:hAnsi="宋体"/>
      <w:b/>
      <w:kern w:val="2"/>
    </w:rPr>
  </w:style>
  <w:style w:type="paragraph" w:customStyle="1" w:styleId="65">
    <w:name w:val="UserStyle_58"/>
    <w:basedOn w:val="1"/>
    <w:qFormat/>
    <w:uiPriority w:val="0"/>
    <w:pPr>
      <w:jc w:val="left"/>
    </w:pPr>
    <w:rPr>
      <w:rFonts w:ascii="宋体" w:hAnsi="宋体"/>
      <w:sz w:val="22"/>
      <w:lang w:val="zh-CN" w:bidi="zh-CN"/>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5993</Words>
  <Characters>6387</Characters>
  <Lines>16</Lines>
  <Paragraphs>4</Paragraphs>
  <TotalTime>4</TotalTime>
  <ScaleCrop>false</ScaleCrop>
  <LinksUpToDate>false</LinksUpToDate>
  <CharactersWithSpaces>6484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2025-11-14T03:23:35Z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0907A5B2C6F94454BAB0BCF65328CA4C_13</vt:lpwstr>
  </property>
</Properties>
</file>