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电动消防泵系统</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2"/>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2"/>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编号：HDGF-GKBX-2025-HW24</w:t>
      </w:r>
      <w:bookmarkStart w:id="20" w:name="_GoBack"/>
      <w:bookmarkEnd w:id="20"/>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3</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磷化工分公司电动消防泵系统</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由四川宏达股份有限公司什邡磷化工分公司动力厂电动消防泵系统因设备更新改造需要，</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对电动消防泵系统</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237E2C8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电动消防泵系统  1套</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3"/>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w:t>
      </w:r>
      <w:r>
        <w:rPr>
          <w:rFonts w:hint="eastAsia" w:ascii="黑体" w:hAnsi="黑体" w:eastAsia="黑体" w:cs="黑体"/>
          <w:color w:val="auto"/>
          <w:sz w:val="28"/>
          <w:szCs w:val="28"/>
          <w:lang w:val="en-US" w:eastAsia="zh-CN"/>
        </w:rPr>
        <w:t>技术参数</w:t>
      </w:r>
      <w:r>
        <w:rPr>
          <w:rFonts w:hint="eastAsia" w:ascii="黑体" w:hAnsi="黑体" w:eastAsia="黑体" w:cs="黑体"/>
          <w:color w:val="auto"/>
          <w:sz w:val="28"/>
          <w:szCs w:val="28"/>
        </w:rPr>
        <w:t>及技术要求：</w:t>
      </w:r>
    </w:p>
    <w:p w14:paraId="438CC69B">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w:t>
      </w:r>
      <w:r>
        <w:rPr>
          <w:rFonts w:hint="eastAsia" w:ascii="黑体" w:hAnsi="黑体" w:eastAsia="黑体" w:cs="黑体"/>
          <w:color w:val="auto"/>
          <w:kern w:val="0"/>
          <w:sz w:val="28"/>
          <w:szCs w:val="28"/>
          <w:lang w:val="en-US" w:eastAsia="zh-CN" w:bidi="ar-SA"/>
        </w:rPr>
        <w:t>电动消防泵系统主要配置及技术参数和要求</w:t>
      </w:r>
    </w:p>
    <w:tbl>
      <w:tblPr>
        <w:tblStyle w:val="17"/>
        <w:tblW w:w="9439" w:type="dxa"/>
        <w:jc w:val="center"/>
        <w:tblLayout w:type="fixed"/>
        <w:tblCellMar>
          <w:top w:w="56" w:type="dxa"/>
          <w:left w:w="96" w:type="dxa"/>
          <w:bottom w:w="56" w:type="dxa"/>
          <w:right w:w="96" w:type="dxa"/>
        </w:tblCellMar>
      </w:tblPr>
      <w:tblGrid>
        <w:gridCol w:w="1024"/>
        <w:gridCol w:w="1579"/>
        <w:gridCol w:w="1752"/>
        <w:gridCol w:w="4046"/>
        <w:gridCol w:w="1038"/>
      </w:tblGrid>
      <w:tr w14:paraId="21B4C4EA">
        <w:tblPrEx>
          <w:tblCellMar>
            <w:top w:w="56" w:type="dxa"/>
            <w:left w:w="96" w:type="dxa"/>
            <w:bottom w:w="56" w:type="dxa"/>
            <w:right w:w="96" w:type="dxa"/>
          </w:tblCellMar>
        </w:tblPrEx>
        <w:trPr>
          <w:trHeight w:val="0" w:hRule="atLeast"/>
          <w:jc w:val="center"/>
        </w:trPr>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7C7F">
            <w:pPr>
              <w:widowControl/>
              <w:snapToGrid w:val="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采购品名称</w:t>
            </w:r>
          </w:p>
        </w:tc>
        <w:tc>
          <w:tcPr>
            <w:tcW w:w="1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BA9D6">
            <w:pPr>
              <w:widowControl/>
              <w:snapToGrid w:val="0"/>
              <w:jc w:val="center"/>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配置设备</w:t>
            </w:r>
          </w:p>
          <w:p w14:paraId="7FC7C79F">
            <w:pPr>
              <w:widowControl/>
              <w:snapToGrid w:val="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名称</w:t>
            </w:r>
          </w:p>
        </w:tc>
        <w:tc>
          <w:tcPr>
            <w:tcW w:w="1752" w:type="dxa"/>
            <w:tcBorders>
              <w:top w:val="single" w:color="auto" w:sz="4" w:space="0"/>
              <w:left w:val="nil"/>
              <w:bottom w:val="single" w:color="auto" w:sz="4" w:space="0"/>
              <w:right w:val="single" w:color="auto" w:sz="4" w:space="0"/>
            </w:tcBorders>
            <w:shd w:val="clear" w:color="auto" w:fill="auto"/>
            <w:noWrap/>
            <w:vAlign w:val="center"/>
          </w:tcPr>
          <w:p w14:paraId="00F31FBF">
            <w:pPr>
              <w:widowControl/>
              <w:snapToGrid w:val="0"/>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主要技术参数</w:t>
            </w:r>
          </w:p>
        </w:tc>
        <w:tc>
          <w:tcPr>
            <w:tcW w:w="4046" w:type="dxa"/>
            <w:tcBorders>
              <w:top w:val="single" w:color="auto" w:sz="4" w:space="0"/>
              <w:left w:val="nil"/>
              <w:bottom w:val="single" w:color="auto" w:sz="4" w:space="0"/>
              <w:right w:val="single" w:color="auto" w:sz="4" w:space="0"/>
            </w:tcBorders>
            <w:shd w:val="clear" w:color="auto" w:fill="auto"/>
            <w:noWrap/>
            <w:vAlign w:val="center"/>
          </w:tcPr>
          <w:p w14:paraId="74264B15">
            <w:pPr>
              <w:widowControl/>
              <w:snapToGrid w:val="0"/>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技术要求</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7C46C1BE">
            <w:pPr>
              <w:widowControl/>
              <w:snapToGrid w:val="0"/>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数量</w:t>
            </w:r>
          </w:p>
        </w:tc>
      </w:tr>
      <w:tr w14:paraId="061B52DB">
        <w:tblPrEx>
          <w:tblCellMar>
            <w:top w:w="56" w:type="dxa"/>
            <w:left w:w="96" w:type="dxa"/>
            <w:bottom w:w="56" w:type="dxa"/>
            <w:right w:w="96" w:type="dxa"/>
          </w:tblCellMar>
        </w:tblPrEx>
        <w:trPr>
          <w:trHeight w:val="0" w:hRule="atLeast"/>
          <w:jc w:val="center"/>
        </w:trPr>
        <w:tc>
          <w:tcPr>
            <w:tcW w:w="1024" w:type="dxa"/>
            <w:vMerge w:val="restart"/>
            <w:tcBorders>
              <w:top w:val="single" w:color="auto" w:sz="4" w:space="0"/>
              <w:left w:val="single" w:color="auto" w:sz="4" w:space="0"/>
              <w:right w:val="single" w:color="auto" w:sz="4" w:space="0"/>
            </w:tcBorders>
            <w:shd w:val="clear" w:color="auto" w:fill="auto"/>
            <w:vAlign w:val="center"/>
          </w:tcPr>
          <w:p w14:paraId="2A4CC6AF">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648153BB">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1C907374">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5A7BFA41">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08548BFD">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03638E67">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10807D2A">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45179882">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4F1CEC44">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7085B54F">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50AA8AE2">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51CDDD0B">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763319CD">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40D67BE9">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58CFF474">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624D00CE">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3807636E">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112FD065">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291B5152">
            <w:pPr>
              <w:snapToGrid w:val="0"/>
              <w:spacing w:line="360" w:lineRule="exact"/>
              <w:jc w:val="center"/>
              <w:rPr>
                <w:rFonts w:hint="eastAsia" w:asciiTheme="minorEastAsia" w:hAnsiTheme="minorEastAsia"/>
                <w:color w:val="000000" w:themeColor="text1"/>
                <w:szCs w:val="21"/>
                <w:lang w:val="en-US" w:eastAsia="zh-CN"/>
                <w14:textFill>
                  <w14:solidFill>
                    <w14:schemeClr w14:val="tx1"/>
                  </w14:solidFill>
                </w14:textFill>
              </w:rPr>
            </w:pPr>
          </w:p>
          <w:p w14:paraId="1FE45493">
            <w:pPr>
              <w:snapToGrid w:val="0"/>
              <w:spacing w:line="360" w:lineRule="exact"/>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电动</w:t>
            </w:r>
          </w:p>
          <w:p w14:paraId="4BDC721A">
            <w:pPr>
              <w:snapToGrid w:val="0"/>
              <w:spacing w:line="360" w:lineRule="exact"/>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消防</w:t>
            </w:r>
          </w:p>
          <w:p w14:paraId="2359C33D">
            <w:pPr>
              <w:snapToGrid w:val="0"/>
              <w:spacing w:line="360" w:lineRule="exact"/>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泵系</w:t>
            </w:r>
          </w:p>
          <w:p w14:paraId="56DFB249">
            <w:pPr>
              <w:snapToGrid w:val="0"/>
              <w:spacing w:line="360" w:lineRule="exact"/>
              <w:jc w:val="cente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统</w:t>
            </w: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0EB99F16">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电动消防泵</w:t>
            </w:r>
          </w:p>
        </w:tc>
        <w:tc>
          <w:tcPr>
            <w:tcW w:w="1752" w:type="dxa"/>
            <w:tcBorders>
              <w:top w:val="single" w:color="auto" w:sz="4" w:space="0"/>
              <w:left w:val="nil"/>
              <w:bottom w:val="single" w:color="auto" w:sz="4" w:space="0"/>
              <w:right w:val="single" w:color="auto" w:sz="4" w:space="0"/>
            </w:tcBorders>
            <w:shd w:val="clear" w:color="auto" w:fill="auto"/>
            <w:vAlign w:val="center"/>
          </w:tcPr>
          <w:p w14:paraId="0AEC8F5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型号：XBD-S，</w:t>
            </w:r>
          </w:p>
          <w:p w14:paraId="69B9A17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流量：120L/s-130L/s，</w:t>
            </w:r>
          </w:p>
          <w:p w14:paraId="7DE7F7E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扬程：60m，</w:t>
            </w:r>
          </w:p>
          <w:p w14:paraId="0978FC22">
            <w:pPr>
              <w:snapToGrid w:val="0"/>
              <w:jc w:val="left"/>
              <w:rPr>
                <w:rFonts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功率：110KW-132kW，</w:t>
            </w:r>
          </w:p>
        </w:tc>
        <w:tc>
          <w:tcPr>
            <w:tcW w:w="4046" w:type="dxa"/>
            <w:tcBorders>
              <w:top w:val="single" w:color="auto" w:sz="4" w:space="0"/>
              <w:left w:val="nil"/>
              <w:bottom w:val="single" w:color="auto" w:sz="4" w:space="0"/>
              <w:right w:val="single" w:color="auto" w:sz="4" w:space="0"/>
            </w:tcBorders>
            <w:shd w:val="clear" w:color="auto" w:fill="auto"/>
            <w:vAlign w:val="center"/>
          </w:tcPr>
          <w:p w14:paraId="39BE194C">
            <w:pPr>
              <w:keepNext w:val="0"/>
              <w:keepLines w:val="0"/>
              <w:pageBreakBefore w:val="0"/>
              <w:numPr>
                <w:ilvl w:val="0"/>
                <w:numId w:val="2"/>
              </w:numPr>
              <w:kinsoku/>
              <w:wordWrap/>
              <w:overflowPunct/>
              <w:topLinePunct w:val="0"/>
              <w:autoSpaceDE/>
              <w:autoSpaceDN/>
              <w:bidi w:val="0"/>
              <w:adjustRightInd/>
              <w:snapToGrid w:val="0"/>
              <w:spacing w:line="320" w:lineRule="exact"/>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提供完整的水泵流量扬程性能曲线，并应标示流量、扬程、汽蚀余量、功率、效率等参数。流量、扬程性能曲</w:t>
            </w:r>
            <w:r>
              <w:rPr>
                <w:rStyle w:val="55"/>
                <w:rFonts w:hint="eastAsia" w:ascii="宋体" w:hAnsi="宋体" w:eastAsia="宋体" w:cs="宋体"/>
                <w:i w:val="0"/>
                <w:iCs w:val="0"/>
                <w:color w:val="000000" w:themeColor="text1"/>
                <w:sz w:val="24"/>
                <w:szCs w:val="24"/>
                <w:lang w:val="en-US" w:eastAsia="zh-CN" w:bidi="ar"/>
                <w14:textFill>
                  <w14:solidFill>
                    <w14:schemeClr w14:val="tx1"/>
                  </w14:solidFill>
                </w14:textFill>
              </w:rPr>
              <w:t>线,应为无驼峰、无拐点的光滑曲线。</w:t>
            </w:r>
          </w:p>
          <w:p w14:paraId="6B80F8C6">
            <w:pPr>
              <w:keepNext w:val="0"/>
              <w:keepLines w:val="0"/>
              <w:pageBreakBefore w:val="0"/>
              <w:numPr>
                <w:ilvl w:val="0"/>
                <w:numId w:val="2"/>
              </w:numPr>
              <w:kinsoku/>
              <w:wordWrap/>
              <w:overflowPunct/>
              <w:topLinePunct w:val="0"/>
              <w:autoSpaceDE/>
              <w:autoSpaceDN/>
              <w:bidi w:val="0"/>
              <w:adjustRightInd/>
              <w:snapToGrid w:val="0"/>
              <w:spacing w:line="320" w:lineRule="exact"/>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消防泵为水平中开双吸泵，材质（要求不低于）：轴材质40Cr,叶轮材质HT250,其他过流部件材质为HT200，转速1450r/min。密封形式：机械密封。</w:t>
            </w:r>
          </w:p>
          <w:p w14:paraId="39F1D814">
            <w:pPr>
              <w:keepNext w:val="0"/>
              <w:keepLines w:val="0"/>
              <w:pageBreakBefore w:val="0"/>
              <w:numPr>
                <w:ilvl w:val="0"/>
                <w:numId w:val="2"/>
              </w:numPr>
              <w:kinsoku/>
              <w:wordWrap/>
              <w:overflowPunct/>
              <w:topLinePunct w:val="0"/>
              <w:autoSpaceDE/>
              <w:autoSpaceDN/>
              <w:bidi w:val="0"/>
              <w:adjustRightInd/>
              <w:snapToGrid w:val="0"/>
              <w:spacing w:line="320" w:lineRule="exact"/>
              <w:ind w:left="0" w:leftChars="0" w:firstLine="0" w:firstLine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消防泵配置YE4电动机。</w:t>
            </w:r>
          </w:p>
          <w:p w14:paraId="2484FBF1">
            <w:pPr>
              <w:keepNext w:val="0"/>
              <w:keepLines w:val="0"/>
              <w:pageBreakBefore w:val="0"/>
              <w:numPr>
                <w:ilvl w:val="0"/>
                <w:numId w:val="2"/>
              </w:numPr>
              <w:kinsoku/>
              <w:wordWrap/>
              <w:overflowPunct/>
              <w:topLinePunct w:val="0"/>
              <w:autoSpaceDE/>
              <w:autoSpaceDN/>
              <w:bidi w:val="0"/>
              <w:adjustRightInd/>
              <w:snapToGrid w:val="0"/>
              <w:spacing w:line="320" w:lineRule="exact"/>
              <w:ind w:left="0" w:leftChars="0" w:firstLine="0" w:firstLine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从电机方向看，逆时针旋转，泵出口在右，泵进口在左。</w:t>
            </w:r>
          </w:p>
          <w:p w14:paraId="3E306908">
            <w:pPr>
              <w:keepNext w:val="0"/>
              <w:keepLines w:val="0"/>
              <w:pageBreakBefore w:val="0"/>
              <w:numPr>
                <w:ilvl w:val="0"/>
                <w:numId w:val="2"/>
              </w:numPr>
              <w:kinsoku/>
              <w:wordWrap/>
              <w:overflowPunct/>
              <w:topLinePunct w:val="0"/>
              <w:autoSpaceDE/>
              <w:autoSpaceDN/>
              <w:bidi w:val="0"/>
              <w:adjustRightInd/>
              <w:snapToGrid w:val="0"/>
              <w:spacing w:line="320" w:lineRule="exact"/>
              <w:ind w:left="0" w:leftChars="0" w:firstLine="0" w:firstLineChars="0"/>
              <w:jc w:val="left"/>
              <w:textAlignment w:val="auto"/>
              <w:rPr>
                <w:rFonts w:cs="宋体"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产品须具消防检验报告并通过CCCF认证，并提供消防产品认证证书，产品质证书。</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43E2430E">
            <w:pPr>
              <w:widowControl/>
              <w:snapToGrid w:val="0"/>
              <w:spacing w:line="360" w:lineRule="exact"/>
              <w:jc w:val="center"/>
              <w:rPr>
                <w:rFonts w:hint="default" w:cs="Arial" w:asciiTheme="minorEastAsia" w:hAnsiTheme="minorEastAsia" w:eastAsia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Cs w:val="21"/>
                <w:lang w:val="en-US" w:eastAsia="zh-CN"/>
                <w14:textFill>
                  <w14:solidFill>
                    <w14:schemeClr w14:val="tx1"/>
                  </w14:solidFill>
                </w14:textFill>
              </w:rPr>
              <w:t>2台</w:t>
            </w:r>
          </w:p>
        </w:tc>
      </w:tr>
      <w:tr w14:paraId="7F314BDD">
        <w:tblPrEx>
          <w:tblCellMar>
            <w:top w:w="56" w:type="dxa"/>
            <w:left w:w="96" w:type="dxa"/>
            <w:bottom w:w="56" w:type="dxa"/>
            <w:right w:w="96" w:type="dxa"/>
          </w:tblCellMar>
        </w:tblPrEx>
        <w:trPr>
          <w:trHeight w:val="0" w:hRule="atLeast"/>
          <w:jc w:val="center"/>
        </w:trPr>
        <w:tc>
          <w:tcPr>
            <w:tcW w:w="1024" w:type="dxa"/>
            <w:vMerge w:val="continue"/>
            <w:tcBorders>
              <w:left w:val="single" w:color="auto" w:sz="4" w:space="0"/>
              <w:right w:val="single" w:color="auto" w:sz="4" w:space="0"/>
            </w:tcBorders>
            <w:shd w:val="clear" w:color="auto" w:fill="auto"/>
            <w:vAlign w:val="center"/>
          </w:tcPr>
          <w:p w14:paraId="414CE9E4">
            <w:pPr>
              <w:snapToGrid w:val="0"/>
              <w:spacing w:line="360" w:lineRule="exact"/>
              <w:jc w:val="left"/>
              <w:rPr>
                <w:rFonts w:hint="eastAsia" w:asciiTheme="minorEastAsia" w:hAnsiTheme="minorEastAsia"/>
                <w:color w:val="000000" w:themeColor="text1"/>
                <w:szCs w:val="21"/>
                <w:lang w:val="en-US" w:eastAsia="zh-CN"/>
                <w14:textFill>
                  <w14:solidFill>
                    <w14:schemeClr w14:val="tx1"/>
                  </w14:solidFill>
                </w14:textFill>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21E4EE5E">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消防泵控制柜（</w:t>
            </w:r>
            <w:r>
              <w:rPr>
                <w:rStyle w:val="55"/>
                <w:rFonts w:hint="eastAsia" w:ascii="宋体" w:hAnsi="宋体" w:eastAsia="宋体" w:cs="宋体"/>
                <w:color w:val="000000" w:themeColor="text1"/>
                <w:sz w:val="24"/>
                <w:szCs w:val="24"/>
                <w:lang w:val="en-US" w:eastAsia="zh-CN" w:bidi="ar"/>
                <w14:textFill>
                  <w14:solidFill>
                    <w14:schemeClr w14:val="tx1"/>
                  </w14:solidFill>
                </w14:textFill>
              </w:rPr>
              <w:t>含机械应急启动装置</w:t>
            </w:r>
            <w:r>
              <w:rPr>
                <w:rFonts w:hint="eastAsia" w:asciiTheme="minorEastAsia" w:hAnsiTheme="minorEastAsia"/>
                <w:color w:val="000000" w:themeColor="text1"/>
                <w:sz w:val="24"/>
                <w:szCs w:val="24"/>
                <w:lang w:val="en-US" w:eastAsia="zh-CN"/>
                <w14:textFill>
                  <w14:solidFill>
                    <w14:schemeClr w14:val="tx1"/>
                  </w14:solidFill>
                </w14:textFill>
              </w:rPr>
              <w:t>）</w:t>
            </w:r>
          </w:p>
        </w:tc>
        <w:tc>
          <w:tcPr>
            <w:tcW w:w="1752" w:type="dxa"/>
            <w:tcBorders>
              <w:top w:val="single" w:color="auto" w:sz="4" w:space="0"/>
              <w:left w:val="nil"/>
              <w:bottom w:val="single" w:color="auto" w:sz="4" w:space="0"/>
              <w:right w:val="single" w:color="auto" w:sz="4" w:space="0"/>
            </w:tcBorders>
            <w:shd w:val="clear" w:color="auto" w:fill="auto"/>
            <w:vAlign w:val="center"/>
          </w:tcPr>
          <w:p w14:paraId="064D5595">
            <w:pPr>
              <w:snapToGrid w:val="0"/>
              <w:jc w:val="left"/>
              <w:rPr>
                <w:rStyle w:val="55"/>
                <w:rFonts w:hint="default"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按图纸要求</w:t>
            </w:r>
          </w:p>
        </w:tc>
        <w:tc>
          <w:tcPr>
            <w:tcW w:w="4046" w:type="dxa"/>
            <w:tcBorders>
              <w:top w:val="single" w:color="auto" w:sz="4" w:space="0"/>
              <w:left w:val="nil"/>
              <w:bottom w:val="single" w:color="auto" w:sz="4" w:space="0"/>
              <w:right w:val="single" w:color="auto" w:sz="4" w:space="0"/>
            </w:tcBorders>
            <w:shd w:val="clear" w:color="auto" w:fill="auto"/>
            <w:vAlign w:val="center"/>
          </w:tcPr>
          <w:p w14:paraId="02310CED">
            <w:pPr>
              <w:keepNext w:val="0"/>
              <w:keepLines w:val="0"/>
              <w:pageBreakBefore w:val="0"/>
              <w:numPr>
                <w:ilvl w:val="0"/>
                <w:numId w:val="3"/>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消防泵控制柜：该柜在图纸上的编号为ACPExfb，采用星三角启动，含机械应急启动装置。</w:t>
            </w:r>
          </w:p>
          <w:p w14:paraId="49ECDC9C">
            <w:pPr>
              <w:keepNext w:val="0"/>
              <w:keepLines w:val="0"/>
              <w:pageBreakBefore w:val="0"/>
              <w:numPr>
                <w:ilvl w:val="0"/>
                <w:numId w:val="3"/>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防护等级不得低于IP55（注：该柜与消防水泵设置在同一空间，</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并与消防泵巡检柜并排安装，</w:t>
            </w:r>
            <w:r>
              <w:rPr>
                <w:rStyle w:val="55"/>
                <w:rFonts w:hint="eastAsia" w:ascii="宋体" w:hAnsi="宋体" w:eastAsia="宋体" w:cs="宋体"/>
                <w:color w:val="000000" w:themeColor="text1"/>
                <w:sz w:val="24"/>
                <w:szCs w:val="24"/>
                <w:lang w:val="en-US" w:eastAsia="zh-CN" w:bidi="ar"/>
                <w14:textFill>
                  <w14:solidFill>
                    <w14:schemeClr w14:val="tx1"/>
                  </w14:solidFill>
                </w14:textFill>
              </w:rPr>
              <w:t>要求该柜采用靠墙安装方式的柜型，高度与</w:t>
            </w:r>
            <w:r>
              <w:rPr>
                <w:rFonts w:hint="eastAsia" w:asciiTheme="minorEastAsia" w:hAnsiTheme="minorEastAsia"/>
                <w:color w:val="000000" w:themeColor="text1"/>
                <w:sz w:val="24"/>
                <w:szCs w:val="24"/>
                <w:lang w:val="en-US" w:eastAsia="zh-CN"/>
                <w14:textFill>
                  <w14:solidFill>
                    <w14:schemeClr w14:val="tx1"/>
                  </w14:solidFill>
                </w14:textFill>
              </w:rPr>
              <w:t>消防泵巡检柜一致</w:t>
            </w:r>
            <w:r>
              <w:rPr>
                <w:rStyle w:val="55"/>
                <w:rFonts w:hint="eastAsia" w:ascii="宋体" w:hAnsi="宋体" w:eastAsia="宋体" w:cs="宋体"/>
                <w:color w:val="000000" w:themeColor="text1"/>
                <w:sz w:val="24"/>
                <w:szCs w:val="24"/>
                <w:lang w:val="en-US" w:eastAsia="zh-CN" w:bidi="ar"/>
                <w14:textFill>
                  <w14:solidFill>
                    <w14:schemeClr w14:val="tx1"/>
                  </w14:solidFill>
                </w14:textFill>
              </w:rPr>
              <w:t>）。</w:t>
            </w:r>
          </w:p>
          <w:p w14:paraId="42360B91">
            <w:pPr>
              <w:keepNext w:val="0"/>
              <w:keepLines w:val="0"/>
              <w:pageBreakBefore w:val="0"/>
              <w:numPr>
                <w:ilvl w:val="0"/>
                <w:numId w:val="3"/>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自控要求：消防控制柜须提供远程启、停消防泵的接口。</w:t>
            </w:r>
          </w:p>
          <w:p w14:paraId="4E2C550D">
            <w:pPr>
              <w:keepNext w:val="0"/>
              <w:keepLines w:val="0"/>
              <w:pageBreakBefore w:val="0"/>
              <w:numPr>
                <w:ilvl w:val="0"/>
                <w:numId w:val="3"/>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产品须具消防检验报告并通过CCCF认证，并提供消防产品认证证书，产品质证书。</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45188C1F">
            <w:pPr>
              <w:widowControl/>
              <w:snapToGrid w:val="0"/>
              <w:spacing w:line="360" w:lineRule="exact"/>
              <w:jc w:val="center"/>
              <w:rPr>
                <w:rFonts w:hint="default" w:cs="Arial" w:asciiTheme="minorEastAsia" w:hAnsi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Cs w:val="21"/>
                <w:lang w:val="en-US" w:eastAsia="zh-CN"/>
                <w14:textFill>
                  <w14:solidFill>
                    <w14:schemeClr w14:val="tx1"/>
                  </w14:solidFill>
                </w14:textFill>
              </w:rPr>
              <w:t>1台</w:t>
            </w:r>
          </w:p>
        </w:tc>
      </w:tr>
      <w:tr w14:paraId="22EC85FA">
        <w:tblPrEx>
          <w:tblCellMar>
            <w:top w:w="56" w:type="dxa"/>
            <w:left w:w="96" w:type="dxa"/>
            <w:bottom w:w="56" w:type="dxa"/>
            <w:right w:w="96" w:type="dxa"/>
          </w:tblCellMar>
        </w:tblPrEx>
        <w:trPr>
          <w:trHeight w:val="0" w:hRule="atLeast"/>
          <w:jc w:val="center"/>
        </w:trPr>
        <w:tc>
          <w:tcPr>
            <w:tcW w:w="1024" w:type="dxa"/>
            <w:tcBorders>
              <w:left w:val="single" w:color="auto" w:sz="4" w:space="0"/>
              <w:right w:val="single" w:color="auto" w:sz="4" w:space="0"/>
            </w:tcBorders>
            <w:shd w:val="clear" w:color="auto" w:fill="auto"/>
            <w:vAlign w:val="center"/>
          </w:tcPr>
          <w:p w14:paraId="6B79B9D9">
            <w:pPr>
              <w:snapToGrid w:val="0"/>
              <w:spacing w:line="360" w:lineRule="exact"/>
              <w:jc w:val="left"/>
              <w:rPr>
                <w:rFonts w:hint="eastAsia" w:asciiTheme="minorEastAsia" w:hAnsiTheme="minorEastAsia"/>
                <w:color w:val="000000" w:themeColor="text1"/>
                <w:szCs w:val="21"/>
                <w:lang w:val="en-US" w:eastAsia="zh-CN"/>
                <w14:textFill>
                  <w14:solidFill>
                    <w14:schemeClr w14:val="tx1"/>
                  </w14:solidFill>
                </w14:textFill>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1E06DCD4">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消防泵巡检柜</w:t>
            </w:r>
          </w:p>
        </w:tc>
        <w:tc>
          <w:tcPr>
            <w:tcW w:w="1752" w:type="dxa"/>
            <w:tcBorders>
              <w:top w:val="single" w:color="auto" w:sz="4" w:space="0"/>
              <w:left w:val="nil"/>
              <w:bottom w:val="single" w:color="auto" w:sz="4" w:space="0"/>
              <w:right w:val="single" w:color="auto" w:sz="4" w:space="0"/>
            </w:tcBorders>
            <w:shd w:val="clear" w:color="auto" w:fill="auto"/>
            <w:vAlign w:val="center"/>
          </w:tcPr>
          <w:p w14:paraId="49E7727F">
            <w:pPr>
              <w:snapToGrid w:val="0"/>
              <w:jc w:val="left"/>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按图纸要求</w:t>
            </w:r>
          </w:p>
        </w:tc>
        <w:tc>
          <w:tcPr>
            <w:tcW w:w="4046" w:type="dxa"/>
            <w:tcBorders>
              <w:top w:val="single" w:color="auto" w:sz="4" w:space="0"/>
              <w:left w:val="nil"/>
              <w:bottom w:val="single" w:color="auto" w:sz="4" w:space="0"/>
              <w:right w:val="single" w:color="auto" w:sz="4" w:space="0"/>
            </w:tcBorders>
            <w:shd w:val="clear" w:color="auto" w:fill="auto"/>
            <w:vAlign w:val="center"/>
          </w:tcPr>
          <w:p w14:paraId="6691FDEB">
            <w:pPr>
              <w:keepNext w:val="0"/>
              <w:keepLines w:val="0"/>
              <w:pageBreakBefore w:val="0"/>
              <w:numPr>
                <w:ilvl w:val="0"/>
                <w:numId w:val="4"/>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消防泵巡检柜：该柜在图纸上的编号为</w:t>
            </w:r>
            <w:r>
              <w:rPr>
                <w:rStyle w:val="55"/>
                <w:rFonts w:hint="eastAsia" w:ascii="宋体" w:hAnsi="宋体" w:eastAsia="宋体" w:cs="宋体"/>
                <w:b w:val="0"/>
                <w:bCs w:val="0"/>
                <w:color w:val="000000" w:themeColor="text1"/>
                <w:sz w:val="24"/>
                <w:szCs w:val="24"/>
                <w:lang w:val="en-US" w:eastAsia="zh-CN" w:bidi="ar"/>
                <w14:textFill>
                  <w14:solidFill>
                    <w14:schemeClr w14:val="tx1"/>
                  </w14:solidFill>
                </w14:textFill>
              </w:rPr>
              <w:t>ACxj</w:t>
            </w:r>
            <w:r>
              <w:rPr>
                <w:rStyle w:val="55"/>
                <w:rFonts w:hint="eastAsia" w:ascii="宋体" w:hAnsi="宋体" w:eastAsia="宋体" w:cs="宋体"/>
                <w:color w:val="000000" w:themeColor="text1"/>
                <w:sz w:val="24"/>
                <w:szCs w:val="24"/>
                <w:lang w:val="en-US" w:eastAsia="zh-CN" w:bidi="ar"/>
                <w14:textFill>
                  <w14:solidFill>
                    <w14:schemeClr w14:val="tx1"/>
                  </w14:solidFill>
                </w14:textFill>
              </w:rPr>
              <w:t xml:space="preserve"> 。</w:t>
            </w:r>
          </w:p>
          <w:p w14:paraId="799A1FC8">
            <w:pPr>
              <w:keepNext w:val="0"/>
              <w:keepLines w:val="0"/>
              <w:pageBreakBefore w:val="0"/>
              <w:numPr>
                <w:ilvl w:val="0"/>
                <w:numId w:val="4"/>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防护等级不得低于IP55（注：该柜与消防水泵设置在同一空间，</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并与消防泵控制柜并排安装</w:t>
            </w:r>
            <w:r>
              <w:rPr>
                <w:rStyle w:val="55"/>
                <w:rFonts w:hint="eastAsia" w:ascii="宋体" w:hAnsi="宋体" w:eastAsia="宋体" w:cs="宋体"/>
                <w:color w:val="000000" w:themeColor="text1"/>
                <w:sz w:val="24"/>
                <w:szCs w:val="24"/>
                <w:lang w:val="en-US" w:eastAsia="zh-CN" w:bidi="ar"/>
                <w14:textFill>
                  <w14:solidFill>
                    <w14:schemeClr w14:val="tx1"/>
                  </w14:solidFill>
                </w14:textFill>
              </w:rPr>
              <w:t>，要求该柜采用靠墙安装方式的柜型，高度与</w:t>
            </w:r>
            <w:r>
              <w:rPr>
                <w:rFonts w:hint="eastAsia" w:asciiTheme="minorEastAsia" w:hAnsiTheme="minorEastAsia"/>
                <w:color w:val="000000" w:themeColor="text1"/>
                <w:sz w:val="24"/>
                <w:szCs w:val="24"/>
                <w:lang w:val="en-US" w:eastAsia="zh-CN"/>
                <w14:textFill>
                  <w14:solidFill>
                    <w14:schemeClr w14:val="tx1"/>
                  </w14:solidFill>
                </w14:textFill>
              </w:rPr>
              <w:t>消防泵控制柜一致</w:t>
            </w:r>
            <w:r>
              <w:rPr>
                <w:rStyle w:val="55"/>
                <w:rFonts w:hint="eastAsia" w:ascii="宋体" w:hAnsi="宋体" w:eastAsia="宋体" w:cs="宋体"/>
                <w:color w:val="000000" w:themeColor="text1"/>
                <w:sz w:val="24"/>
                <w:szCs w:val="24"/>
                <w:lang w:val="en-US" w:eastAsia="zh-CN" w:bidi="ar"/>
                <w14:textFill>
                  <w14:solidFill>
                    <w14:schemeClr w14:val="tx1"/>
                  </w14:solidFill>
                </w14:textFill>
              </w:rPr>
              <w:t>）。</w:t>
            </w:r>
          </w:p>
          <w:p w14:paraId="570BDEEC">
            <w:pPr>
              <w:keepNext w:val="0"/>
              <w:keepLines w:val="0"/>
              <w:pageBreakBefore w:val="0"/>
              <w:numPr>
                <w:ilvl w:val="0"/>
                <w:numId w:val="4"/>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产品须具消防检验报告并通过CCCF认证，并提供消防产品认证证书，产品质证书。</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779B31DC">
            <w:pPr>
              <w:widowControl/>
              <w:snapToGrid w:val="0"/>
              <w:spacing w:line="360" w:lineRule="exact"/>
              <w:jc w:val="center"/>
              <w:rPr>
                <w:rFonts w:hint="default" w:cs="Arial" w:asciiTheme="minorEastAsia" w:hAnsi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Cs w:val="21"/>
                <w:lang w:val="en-US" w:eastAsia="zh-CN"/>
                <w14:textFill>
                  <w14:solidFill>
                    <w14:schemeClr w14:val="tx1"/>
                  </w14:solidFill>
                </w14:textFill>
              </w:rPr>
              <w:t>1台</w:t>
            </w:r>
          </w:p>
        </w:tc>
      </w:tr>
      <w:tr w14:paraId="6FDD741C">
        <w:tblPrEx>
          <w:tblCellMar>
            <w:top w:w="56" w:type="dxa"/>
            <w:left w:w="96" w:type="dxa"/>
            <w:bottom w:w="56" w:type="dxa"/>
            <w:right w:w="96" w:type="dxa"/>
          </w:tblCellMar>
        </w:tblPrEx>
        <w:trPr>
          <w:trHeight w:val="0" w:hRule="atLeast"/>
          <w:jc w:val="center"/>
        </w:trPr>
        <w:tc>
          <w:tcPr>
            <w:tcW w:w="1024" w:type="dxa"/>
            <w:tcBorders>
              <w:left w:val="single" w:color="auto" w:sz="4" w:space="0"/>
              <w:right w:val="single" w:color="auto" w:sz="4" w:space="0"/>
            </w:tcBorders>
            <w:shd w:val="clear" w:color="auto" w:fill="auto"/>
            <w:vAlign w:val="center"/>
          </w:tcPr>
          <w:p w14:paraId="392020E0">
            <w:pPr>
              <w:snapToGrid w:val="0"/>
              <w:spacing w:line="360" w:lineRule="exact"/>
              <w:jc w:val="left"/>
              <w:rPr>
                <w:rFonts w:hint="eastAsia" w:asciiTheme="minorEastAsia" w:hAnsiTheme="minorEastAsia"/>
                <w:color w:val="000000" w:themeColor="text1"/>
                <w:szCs w:val="21"/>
                <w:lang w:val="en-US" w:eastAsia="zh-CN"/>
                <w14:textFill>
                  <w14:solidFill>
                    <w14:schemeClr w14:val="tx1"/>
                  </w14:solidFill>
                </w14:textFill>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2424AC45">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双电源自动切换柜</w:t>
            </w:r>
          </w:p>
        </w:tc>
        <w:tc>
          <w:tcPr>
            <w:tcW w:w="1752" w:type="dxa"/>
            <w:tcBorders>
              <w:top w:val="single" w:color="auto" w:sz="4" w:space="0"/>
              <w:left w:val="nil"/>
              <w:bottom w:val="single" w:color="auto" w:sz="4" w:space="0"/>
              <w:right w:val="single" w:color="auto" w:sz="4" w:space="0"/>
            </w:tcBorders>
            <w:shd w:val="clear" w:color="auto" w:fill="auto"/>
            <w:vAlign w:val="center"/>
          </w:tcPr>
          <w:p w14:paraId="5E05F70E">
            <w:pPr>
              <w:snapToGrid w:val="0"/>
              <w:jc w:val="left"/>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按图纸要求</w:t>
            </w:r>
          </w:p>
        </w:tc>
        <w:tc>
          <w:tcPr>
            <w:tcW w:w="4046" w:type="dxa"/>
            <w:tcBorders>
              <w:top w:val="single" w:color="auto" w:sz="4" w:space="0"/>
              <w:left w:val="nil"/>
              <w:bottom w:val="single" w:color="auto" w:sz="4" w:space="0"/>
              <w:right w:val="single" w:color="auto" w:sz="4" w:space="0"/>
            </w:tcBorders>
            <w:shd w:val="clear" w:color="auto" w:fill="auto"/>
            <w:vAlign w:val="center"/>
          </w:tcPr>
          <w:p w14:paraId="4930682D">
            <w:pPr>
              <w:keepNext w:val="0"/>
              <w:keepLines w:val="0"/>
              <w:pageBreakBefore w:val="0"/>
              <w:numPr>
                <w:ilvl w:val="0"/>
                <w:numId w:val="5"/>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双电源自动切换柜：该柜在图纸上的编号为ATE-1。</w:t>
            </w:r>
          </w:p>
          <w:p w14:paraId="55258F93">
            <w:pPr>
              <w:keepNext w:val="0"/>
              <w:keepLines w:val="0"/>
              <w:pageBreakBefore w:val="0"/>
              <w:numPr>
                <w:ilvl w:val="0"/>
                <w:numId w:val="5"/>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该柜按设计图要求：采用XL-21柜型，靠墙安装，外形尺寸宽800mm*深400mm*高1600mm。</w:t>
            </w:r>
          </w:p>
          <w:p w14:paraId="5A4097ED">
            <w:pPr>
              <w:keepNext w:val="0"/>
              <w:keepLines w:val="0"/>
              <w:pageBreakBefore w:val="0"/>
              <w:numPr>
                <w:ilvl w:val="0"/>
                <w:numId w:val="5"/>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防护等级IP30。</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（注：该柜与编号为ACPExfb消防泵控制柜采用电缆连接）</w:t>
            </w:r>
            <w:r>
              <w:rPr>
                <w:rStyle w:val="55"/>
                <w:rFonts w:hint="eastAsia" w:ascii="宋体" w:hAnsi="宋体" w:eastAsia="宋体" w:cs="宋体"/>
                <w:color w:val="000000" w:themeColor="text1"/>
                <w:sz w:val="24"/>
                <w:szCs w:val="24"/>
                <w:lang w:val="en-US" w:eastAsia="zh-CN" w:bidi="ar"/>
                <w14:textFill>
                  <w14:solidFill>
                    <w14:schemeClr w14:val="tx1"/>
                  </w14:solidFill>
                </w14:textFill>
              </w:rPr>
              <w:t>。</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51EE3C3F">
            <w:pPr>
              <w:widowControl/>
              <w:snapToGrid w:val="0"/>
              <w:spacing w:line="360" w:lineRule="exact"/>
              <w:jc w:val="center"/>
              <w:rPr>
                <w:rFonts w:hint="default" w:cs="Arial" w:asciiTheme="minorEastAsia" w:hAnsi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Cs w:val="21"/>
                <w:lang w:val="en-US" w:eastAsia="zh-CN"/>
                <w14:textFill>
                  <w14:solidFill>
                    <w14:schemeClr w14:val="tx1"/>
                  </w14:solidFill>
                </w14:textFill>
              </w:rPr>
              <w:t>1台</w:t>
            </w:r>
          </w:p>
        </w:tc>
      </w:tr>
      <w:tr w14:paraId="426CBA36">
        <w:tblPrEx>
          <w:tblCellMar>
            <w:top w:w="56" w:type="dxa"/>
            <w:left w:w="96" w:type="dxa"/>
            <w:bottom w:w="56" w:type="dxa"/>
            <w:right w:w="96" w:type="dxa"/>
          </w:tblCellMar>
        </w:tblPrEx>
        <w:trPr>
          <w:trHeight w:val="0" w:hRule="atLeast"/>
          <w:jc w:val="center"/>
        </w:trPr>
        <w:tc>
          <w:tcPr>
            <w:tcW w:w="1024" w:type="dxa"/>
            <w:tcBorders>
              <w:left w:val="single" w:color="auto" w:sz="4" w:space="0"/>
              <w:bottom w:val="single" w:color="auto" w:sz="4" w:space="0"/>
              <w:right w:val="single" w:color="auto" w:sz="4" w:space="0"/>
            </w:tcBorders>
            <w:shd w:val="clear" w:color="auto" w:fill="auto"/>
            <w:vAlign w:val="center"/>
          </w:tcPr>
          <w:p w14:paraId="6D80E1C8">
            <w:pPr>
              <w:snapToGrid w:val="0"/>
              <w:spacing w:line="360" w:lineRule="exact"/>
              <w:jc w:val="left"/>
              <w:rPr>
                <w:rFonts w:hint="eastAsia" w:asciiTheme="minorEastAsia" w:hAnsiTheme="minorEastAsia"/>
                <w:color w:val="000000" w:themeColor="text1"/>
                <w:szCs w:val="21"/>
                <w:lang w:val="en-US" w:eastAsia="zh-CN"/>
                <w14:textFill>
                  <w14:solidFill>
                    <w14:schemeClr w14:val="tx1"/>
                  </w14:solidFill>
                </w14:textFill>
              </w:rPr>
            </w:pP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140E7B1E">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与柴油发电机连接的配电柜</w:t>
            </w:r>
          </w:p>
        </w:tc>
        <w:tc>
          <w:tcPr>
            <w:tcW w:w="1752" w:type="dxa"/>
            <w:tcBorders>
              <w:top w:val="single" w:color="auto" w:sz="4" w:space="0"/>
              <w:left w:val="nil"/>
              <w:bottom w:val="single" w:color="auto" w:sz="4" w:space="0"/>
              <w:right w:val="single" w:color="auto" w:sz="4" w:space="0"/>
            </w:tcBorders>
            <w:shd w:val="clear" w:color="auto" w:fill="auto"/>
            <w:vAlign w:val="center"/>
          </w:tcPr>
          <w:p w14:paraId="4826EA78">
            <w:pPr>
              <w:snapToGrid w:val="0"/>
              <w:jc w:val="left"/>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按图纸要求</w:t>
            </w:r>
          </w:p>
        </w:tc>
        <w:tc>
          <w:tcPr>
            <w:tcW w:w="4046" w:type="dxa"/>
            <w:tcBorders>
              <w:top w:val="single" w:color="auto" w:sz="4" w:space="0"/>
              <w:left w:val="nil"/>
              <w:bottom w:val="single" w:color="auto" w:sz="4" w:space="0"/>
              <w:right w:val="single" w:color="auto" w:sz="4" w:space="0"/>
            </w:tcBorders>
            <w:shd w:val="clear" w:color="auto" w:fill="auto"/>
            <w:vAlign w:val="center"/>
          </w:tcPr>
          <w:p w14:paraId="658250AC">
            <w:pPr>
              <w:keepNext w:val="0"/>
              <w:keepLines w:val="0"/>
              <w:pageBreakBefore w:val="0"/>
              <w:numPr>
                <w:ilvl w:val="0"/>
                <w:numId w:val="6"/>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与柴油发电机连接的配电柜：该柜在图纸上的编号为AAE1。</w:t>
            </w:r>
          </w:p>
          <w:p w14:paraId="637DBA5B">
            <w:pPr>
              <w:keepNext w:val="0"/>
              <w:keepLines w:val="0"/>
              <w:pageBreakBefore w:val="0"/>
              <w:numPr>
                <w:ilvl w:val="0"/>
                <w:numId w:val="6"/>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该柜按设计图要求：采用XL-21柜型，靠墙安装，外形尺寸宽800mm*深400mm*高1600mm。</w:t>
            </w:r>
          </w:p>
          <w:p w14:paraId="0C432DF9">
            <w:pPr>
              <w:keepNext w:val="0"/>
              <w:keepLines w:val="0"/>
              <w:pageBreakBefore w:val="0"/>
              <w:numPr>
                <w:ilvl w:val="0"/>
                <w:numId w:val="6"/>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color w:val="000000" w:themeColor="text1"/>
                <w:szCs w:val="21"/>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防护等级IP30。（该柜与双电源自动切换柜并排安装）</w:t>
            </w:r>
          </w:p>
        </w:tc>
        <w:tc>
          <w:tcPr>
            <w:tcW w:w="1038" w:type="dxa"/>
            <w:tcBorders>
              <w:top w:val="single" w:color="auto" w:sz="4" w:space="0"/>
              <w:left w:val="nil"/>
              <w:bottom w:val="single" w:color="auto" w:sz="4" w:space="0"/>
              <w:right w:val="single" w:color="auto" w:sz="4" w:space="0"/>
            </w:tcBorders>
            <w:shd w:val="clear" w:color="auto" w:fill="auto"/>
            <w:noWrap/>
            <w:vAlign w:val="center"/>
          </w:tcPr>
          <w:p w14:paraId="64A2A31F">
            <w:pPr>
              <w:widowControl/>
              <w:snapToGrid w:val="0"/>
              <w:spacing w:line="360" w:lineRule="exact"/>
              <w:jc w:val="center"/>
              <w:rPr>
                <w:rFonts w:hint="default" w:cs="Arial" w:asciiTheme="minorEastAsia" w:hAnsi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Cs w:val="21"/>
                <w:lang w:val="en-US" w:eastAsia="zh-CN"/>
                <w14:textFill>
                  <w14:solidFill>
                    <w14:schemeClr w14:val="tx1"/>
                  </w14:solidFill>
                </w14:textFill>
              </w:rPr>
              <w:t>1台</w:t>
            </w:r>
          </w:p>
        </w:tc>
      </w:tr>
      <w:tr w14:paraId="0BD32A49">
        <w:tblPrEx>
          <w:tblCellMar>
            <w:top w:w="56" w:type="dxa"/>
            <w:left w:w="96" w:type="dxa"/>
            <w:bottom w:w="56" w:type="dxa"/>
            <w:right w:w="96" w:type="dxa"/>
          </w:tblCellMar>
        </w:tblPrEx>
        <w:trPr>
          <w:trHeight w:val="0" w:hRule="atLeast"/>
          <w:jc w:val="center"/>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87D68B3">
            <w:pPr>
              <w:snapToGrid w:val="0"/>
              <w:spacing w:line="360" w:lineRule="exact"/>
              <w:jc w:val="left"/>
              <w:rPr>
                <w:rFonts w:hint="default"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备注</w:t>
            </w:r>
          </w:p>
        </w:tc>
        <w:tc>
          <w:tcPr>
            <w:tcW w:w="84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7BF9B0">
            <w:pPr>
              <w:widowControl/>
              <w:spacing w:line="360" w:lineRule="exact"/>
              <w:jc w:val="left"/>
              <w:rPr>
                <w:rFonts w:hint="eastAsia" w:cs="Arial" w:asciiTheme="minorEastAsia" w:hAnsiTheme="minorEastAsia"/>
                <w:color w:val="000000" w:themeColor="text1"/>
                <w:sz w:val="24"/>
                <w:szCs w:val="24"/>
                <w:lang w:val="en-US" w:eastAsia="zh-CN"/>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附：</w:t>
            </w:r>
          </w:p>
          <w:p w14:paraId="556DC4AD">
            <w:pPr>
              <w:pStyle w:val="16"/>
              <w:numPr>
                <w:ilvl w:val="0"/>
                <w:numId w:val="7"/>
              </w:numPr>
              <w:ind w:left="0" w:leftChars="0" w:firstLine="0" w:firstLineChars="0"/>
              <w:rPr>
                <w:rFonts w:hint="eastAsia" w:cs="Arial" w:asciiTheme="minorEastAsia" w:hAnsiTheme="minorEastAsia"/>
                <w:color w:val="000000" w:themeColor="text1"/>
                <w:sz w:val="24"/>
                <w:szCs w:val="24"/>
                <w:lang w:val="en-US" w:eastAsia="zh-CN"/>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设计说明</w:t>
            </w:r>
          </w:p>
          <w:p w14:paraId="2976C0F9">
            <w:pPr>
              <w:pStyle w:val="16"/>
              <w:numPr>
                <w:ilvl w:val="0"/>
                <w:numId w:val="7"/>
              </w:numPr>
              <w:ind w:left="0" w:leftChars="0" w:firstLine="0" w:firstLineChars="0"/>
              <w:rPr>
                <w:rFonts w:hint="default" w:cs="Arial" w:asciiTheme="minorEastAsia" w:hAnsiTheme="minorEastAsia"/>
                <w:color w:val="000000" w:themeColor="text1"/>
                <w:sz w:val="24"/>
                <w:szCs w:val="24"/>
                <w:lang w:val="en-US" w:eastAsia="zh-CN"/>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柴油发电机配电系统图</w:t>
            </w:r>
          </w:p>
          <w:p w14:paraId="01B68601">
            <w:pPr>
              <w:pStyle w:val="16"/>
              <w:numPr>
                <w:ilvl w:val="0"/>
                <w:numId w:val="7"/>
              </w:numPr>
              <w:ind w:left="0" w:leftChars="0" w:firstLine="0" w:firstLineChars="0"/>
              <w:rPr>
                <w:rFonts w:hint="default" w:cs="Arial" w:asciiTheme="minorEastAsia" w:hAnsiTheme="minorEastAsia"/>
                <w:color w:val="000000" w:themeColor="text1"/>
                <w:sz w:val="24"/>
                <w:szCs w:val="24"/>
                <w:lang w:val="en-US" w:eastAsia="zh-CN"/>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消防水泵配电系统图</w:t>
            </w:r>
          </w:p>
          <w:p w14:paraId="61FE0189">
            <w:pPr>
              <w:widowControl/>
              <w:snapToGrid w:val="0"/>
              <w:spacing w:line="360" w:lineRule="exact"/>
              <w:jc w:val="left"/>
              <w:rPr>
                <w:rFonts w:hint="eastAsia" w:cs="Arial" w:asciiTheme="minorEastAsia" w:hAnsiTheme="minorEastAsia"/>
                <w:color w:val="000000" w:themeColor="text1"/>
                <w:szCs w:val="21"/>
                <w:lang w:val="en-US" w:eastAsia="zh-CN"/>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4、自控连锁逻辑图</w:t>
            </w:r>
          </w:p>
        </w:tc>
      </w:tr>
    </w:tbl>
    <w:p w14:paraId="6815E93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cs="Segoe UI" w:asciiTheme="minorEastAsia" w:hAnsiTheme="minorEastAsia"/>
          <w:color w:val="000000" w:themeColor="text1"/>
          <w:kern w:val="0"/>
          <w:sz w:val="28"/>
          <w:szCs w:val="28"/>
          <w14:textFill>
            <w14:solidFill>
              <w14:schemeClr w14:val="tx1"/>
            </w14:solidFill>
          </w14:textFill>
        </w:rPr>
      </w:pPr>
      <w:r>
        <w:rPr>
          <w:rFonts w:hint="eastAsia" w:cs="Segoe UI" w:asciiTheme="minorEastAsia" w:hAnsiTheme="minorEastAsia"/>
          <w:color w:val="000000" w:themeColor="text1"/>
          <w:kern w:val="0"/>
          <w:sz w:val="28"/>
          <w:szCs w:val="28"/>
          <w:lang w:val="en-US" w:eastAsia="zh-CN"/>
          <w14:textFill>
            <w14:solidFill>
              <w14:schemeClr w14:val="tx1"/>
            </w14:solidFill>
          </w14:textFill>
        </w:rPr>
        <w:t>1.2其它</w:t>
      </w:r>
      <w:r>
        <w:rPr>
          <w:rFonts w:hint="eastAsia" w:cs="Segoe UI" w:asciiTheme="minorEastAsia" w:hAnsiTheme="minorEastAsia"/>
          <w:color w:val="000000" w:themeColor="text1"/>
          <w:kern w:val="0"/>
          <w:sz w:val="28"/>
          <w:szCs w:val="28"/>
          <w14:textFill>
            <w14:solidFill>
              <w14:schemeClr w14:val="tx1"/>
            </w14:solidFill>
          </w14:textFill>
        </w:rPr>
        <w:t>技术要求</w:t>
      </w:r>
    </w:p>
    <w:p w14:paraId="5790EE92">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cs="Segoe UI" w:asciiTheme="minorEastAsia" w:hAnsiTheme="minorEastAsia"/>
          <w:color w:val="000000" w:themeColor="text1"/>
          <w:kern w:val="0"/>
          <w:sz w:val="28"/>
          <w:szCs w:val="28"/>
          <w14:textFill>
            <w14:solidFill>
              <w14:schemeClr w14:val="tx1"/>
            </w14:solidFill>
          </w14:textFill>
        </w:rPr>
      </w:pPr>
      <w:r>
        <w:rPr>
          <w:rFonts w:hint="eastAsia" w:cs="Segoe UI" w:asciiTheme="minorEastAsia" w:hAnsiTheme="minorEastAsia"/>
          <w:color w:val="000000" w:themeColor="text1"/>
          <w:kern w:val="0"/>
          <w:sz w:val="28"/>
          <w:szCs w:val="28"/>
          <w:lang w:val="en-US" w:eastAsia="zh-CN"/>
          <w14:textFill>
            <w14:solidFill>
              <w14:schemeClr w14:val="tx1"/>
            </w14:solidFill>
          </w14:textFill>
        </w:rPr>
        <w:t>1.2.1</w:t>
      </w:r>
      <w:r>
        <w:rPr>
          <w:rFonts w:hint="eastAsia" w:cs="Segoe UI" w:asciiTheme="minorEastAsia" w:hAnsiTheme="minorEastAsia"/>
          <w:color w:val="000000" w:themeColor="text1"/>
          <w:kern w:val="0"/>
          <w:sz w:val="28"/>
          <w:szCs w:val="28"/>
          <w14:textFill>
            <w14:solidFill>
              <w14:schemeClr w14:val="tx1"/>
            </w14:solidFill>
          </w14:textFill>
        </w:rPr>
        <w:t>执行国家或行业相关标准，满足买方生产技术和使用要求。</w:t>
      </w:r>
    </w:p>
    <w:p w14:paraId="22E6EDA0">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cs="Segoe UI" w:asciiTheme="minorEastAsia" w:hAnsiTheme="minorEastAsia"/>
          <w:color w:val="000000" w:themeColor="text1"/>
          <w:kern w:val="0"/>
          <w:sz w:val="28"/>
          <w:szCs w:val="28"/>
          <w14:textFill>
            <w14:solidFill>
              <w14:schemeClr w14:val="tx1"/>
            </w14:solidFill>
          </w14:textFill>
        </w:rPr>
      </w:pPr>
      <w:r>
        <w:rPr>
          <w:rFonts w:hint="eastAsia" w:cs="Segoe UI" w:asciiTheme="minorEastAsia" w:hAnsiTheme="minorEastAsia"/>
          <w:color w:val="000000" w:themeColor="text1"/>
          <w:kern w:val="0"/>
          <w:sz w:val="28"/>
          <w:szCs w:val="28"/>
          <w:lang w:val="en-US" w:eastAsia="zh-CN"/>
          <w14:textFill>
            <w14:solidFill>
              <w14:schemeClr w14:val="tx1"/>
            </w14:solidFill>
          </w14:textFill>
        </w:rPr>
        <w:t>1.2.2控制柜及柜内电器</w:t>
      </w:r>
      <w:r>
        <w:rPr>
          <w:rFonts w:hint="eastAsia" w:cs="Segoe UI" w:asciiTheme="minorEastAsia" w:hAnsiTheme="minorEastAsia"/>
          <w:color w:val="000000" w:themeColor="text1"/>
          <w:kern w:val="0"/>
          <w:sz w:val="28"/>
          <w:szCs w:val="28"/>
          <w14:textFill>
            <w14:solidFill>
              <w14:schemeClr w14:val="tx1"/>
            </w14:solidFill>
          </w14:textFill>
        </w:rPr>
        <w:t>元器件配置及技术要求：</w:t>
      </w:r>
    </w:p>
    <w:p w14:paraId="746F390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cs="Segoe UI" w:asciiTheme="minorEastAsia" w:hAnsiTheme="minorEastAsia"/>
          <w:color w:val="000000" w:themeColor="text1"/>
          <w:kern w:val="0"/>
          <w:sz w:val="28"/>
          <w:szCs w:val="28"/>
          <w14:textFill>
            <w14:solidFill>
              <w14:schemeClr w14:val="tx1"/>
            </w14:solidFill>
          </w14:textFill>
        </w:rPr>
      </w:pPr>
      <w:r>
        <w:rPr>
          <w:rFonts w:hint="eastAsia" w:cs="Segoe UI" w:asciiTheme="minorEastAsia" w:hAnsiTheme="minorEastAsia"/>
          <w:color w:val="000000" w:themeColor="text1"/>
          <w:kern w:val="0"/>
          <w:sz w:val="28"/>
          <w:szCs w:val="28"/>
          <w14:textFill>
            <w14:solidFill>
              <w14:schemeClr w14:val="tx1"/>
            </w14:solidFill>
          </w14:textFill>
        </w:rPr>
        <w:t>（1）</w:t>
      </w:r>
      <w:r>
        <w:rPr>
          <w:rFonts w:hint="eastAsia" w:cs="Segoe UI" w:asciiTheme="minorEastAsia" w:hAnsiTheme="minorEastAsia"/>
          <w:color w:val="000000" w:themeColor="text1"/>
          <w:kern w:val="0"/>
          <w:sz w:val="28"/>
          <w:szCs w:val="28"/>
          <w:lang w:val="en-US" w:eastAsia="zh-CN"/>
          <w14:textFill>
            <w14:solidFill>
              <w14:schemeClr w14:val="tx1"/>
            </w14:solidFill>
          </w14:textFill>
        </w:rPr>
        <w:t>满足设计图上的技术要求和自控联锁逻辑。</w:t>
      </w:r>
    </w:p>
    <w:p w14:paraId="2150A35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cs="Segoe UI" w:asciiTheme="minorEastAsia" w:hAnsiTheme="minorEastAsia"/>
          <w:color w:val="000000" w:themeColor="text1"/>
          <w:kern w:val="0"/>
          <w:sz w:val="28"/>
          <w:szCs w:val="28"/>
          <w14:textFill>
            <w14:solidFill>
              <w14:schemeClr w14:val="tx1"/>
            </w14:solidFill>
          </w14:textFill>
        </w:rPr>
      </w:pP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2</w:t>
      </w: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控制</w:t>
      </w:r>
      <w:r>
        <w:rPr>
          <w:rFonts w:hint="eastAsia" w:cs="Segoe UI" w:asciiTheme="minorEastAsia" w:hAnsiTheme="minorEastAsia"/>
          <w:color w:val="000000" w:themeColor="text1"/>
          <w:kern w:val="0"/>
          <w:sz w:val="28"/>
          <w:szCs w:val="28"/>
          <w14:textFill>
            <w14:solidFill>
              <w14:schemeClr w14:val="tx1"/>
            </w14:solidFill>
          </w14:textFill>
        </w:rPr>
        <w:t>柜内各电</w:t>
      </w:r>
      <w:r>
        <w:rPr>
          <w:rFonts w:hint="eastAsia" w:cs="Segoe UI" w:asciiTheme="minorEastAsia" w:hAnsiTheme="minorEastAsia"/>
          <w:color w:val="000000" w:themeColor="text1"/>
          <w:kern w:val="0"/>
          <w:sz w:val="28"/>
          <w:szCs w:val="28"/>
          <w:lang w:val="en-US" w:eastAsia="zh-CN"/>
          <w14:textFill>
            <w14:solidFill>
              <w14:schemeClr w14:val="tx1"/>
            </w14:solidFill>
          </w14:textFill>
        </w:rPr>
        <w:t>器设备按照图纸</w:t>
      </w:r>
      <w:r>
        <w:rPr>
          <w:rFonts w:hint="eastAsia" w:cs="Segoe UI" w:asciiTheme="minorEastAsia" w:hAnsiTheme="minorEastAsia"/>
          <w:color w:val="000000" w:themeColor="text1"/>
          <w:kern w:val="0"/>
          <w:sz w:val="28"/>
          <w:szCs w:val="28"/>
          <w14:textFill>
            <w14:solidFill>
              <w14:schemeClr w14:val="tx1"/>
            </w14:solidFill>
          </w14:textFill>
        </w:rPr>
        <w:t>配置</w:t>
      </w:r>
      <w:r>
        <w:rPr>
          <w:rFonts w:hint="eastAsia" w:cs="Segoe UI" w:asciiTheme="minorEastAsia" w:hAnsiTheme="minorEastAsia"/>
          <w:color w:val="000000" w:themeColor="text1"/>
          <w:kern w:val="0"/>
          <w:sz w:val="28"/>
          <w:szCs w:val="28"/>
          <w:lang w:val="en-US" w:eastAsia="zh-CN"/>
          <w14:textFill>
            <w14:solidFill>
              <w14:schemeClr w14:val="tx1"/>
            </w14:solidFill>
          </w14:textFill>
        </w:rPr>
        <w:t>,</w:t>
      </w:r>
      <w:r>
        <w:rPr>
          <w:rFonts w:hint="eastAsia" w:cs="Segoe UI" w:asciiTheme="minorEastAsia" w:hAnsiTheme="minorEastAsia"/>
          <w:color w:val="000000" w:themeColor="text1"/>
          <w:kern w:val="0"/>
          <w:sz w:val="28"/>
          <w:szCs w:val="28"/>
          <w14:textFill>
            <w14:solidFill>
              <w14:schemeClr w14:val="tx1"/>
            </w14:solidFill>
          </w14:textFill>
        </w:rPr>
        <w:t>详见配电系统图。</w:t>
      </w:r>
    </w:p>
    <w:p w14:paraId="1803DB7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cs="Segoe UI" w:asciiTheme="minorEastAsia" w:hAnsiTheme="minorEastAsia"/>
          <w:color w:val="000000" w:themeColor="text1"/>
          <w:kern w:val="0"/>
          <w:sz w:val="28"/>
          <w:szCs w:val="28"/>
          <w:lang w:val="en-US" w:eastAsia="zh-CN"/>
          <w14:textFill>
            <w14:solidFill>
              <w14:schemeClr w14:val="tx1"/>
            </w14:solidFill>
          </w14:textFill>
        </w:rPr>
      </w:pP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3</w:t>
      </w: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消防泵采用一</w:t>
      </w:r>
      <w:r>
        <w:rPr>
          <w:rFonts w:hint="eastAsia" w:cs="Segoe UI" w:asciiTheme="minorEastAsia" w:hAnsiTheme="minorEastAsia"/>
          <w:color w:val="000000" w:themeColor="text1"/>
          <w:kern w:val="0"/>
          <w:sz w:val="28"/>
          <w:szCs w:val="28"/>
          <w14:textFill>
            <w14:solidFill>
              <w14:schemeClr w14:val="tx1"/>
            </w14:solidFill>
          </w14:textFill>
        </w:rPr>
        <w:t>控</w:t>
      </w:r>
      <w:r>
        <w:rPr>
          <w:rFonts w:hint="eastAsia" w:cs="Segoe UI" w:asciiTheme="minorEastAsia" w:hAnsiTheme="minorEastAsia"/>
          <w:color w:val="000000" w:themeColor="text1"/>
          <w:kern w:val="0"/>
          <w:sz w:val="28"/>
          <w:szCs w:val="28"/>
          <w:lang w:val="en-US" w:eastAsia="zh-CN"/>
          <w14:textFill>
            <w14:solidFill>
              <w14:schemeClr w14:val="tx1"/>
            </w14:solidFill>
          </w14:textFill>
        </w:rPr>
        <w:t>一</w:t>
      </w:r>
      <w:r>
        <w:rPr>
          <w:rFonts w:hint="eastAsia" w:cs="Segoe UI" w:asciiTheme="minorEastAsia" w:hAnsiTheme="minorEastAsia"/>
          <w:color w:val="000000" w:themeColor="text1"/>
          <w:kern w:val="0"/>
          <w:sz w:val="28"/>
          <w:szCs w:val="28"/>
          <w14:textFill>
            <w14:solidFill>
              <w14:schemeClr w14:val="tx1"/>
            </w14:solidFill>
          </w14:textFill>
        </w:rPr>
        <w:t>，星三角降压启动</w:t>
      </w:r>
      <w:r>
        <w:rPr>
          <w:rFonts w:hint="eastAsia" w:cs="Segoe UI" w:asciiTheme="minorEastAsia" w:hAnsiTheme="minorEastAsia"/>
          <w:color w:val="000000" w:themeColor="text1"/>
          <w:kern w:val="0"/>
          <w:sz w:val="28"/>
          <w:szCs w:val="28"/>
          <w:lang w:eastAsia="zh-CN"/>
          <w14:textFill>
            <w14:solidFill>
              <w14:schemeClr w14:val="tx1"/>
            </w14:solidFill>
          </w14:textFill>
        </w:rPr>
        <w:t>，</w:t>
      </w:r>
      <w:r>
        <w:rPr>
          <w:rFonts w:hint="eastAsia" w:cs="Segoe UI" w:asciiTheme="minorEastAsia" w:hAnsiTheme="minorEastAsia"/>
          <w:color w:val="000000" w:themeColor="text1"/>
          <w:kern w:val="0"/>
          <w:sz w:val="28"/>
          <w:szCs w:val="28"/>
          <w14:textFill>
            <w14:solidFill>
              <w14:schemeClr w14:val="tx1"/>
            </w14:solidFill>
          </w14:textFill>
        </w:rPr>
        <w:t>智能控制面板+机械强起装置</w:t>
      </w:r>
      <w:r>
        <w:rPr>
          <w:rFonts w:hint="eastAsia" w:cs="Segoe UI" w:asciiTheme="minorEastAsia" w:hAnsiTheme="minorEastAsia"/>
          <w:color w:val="000000" w:themeColor="text1"/>
          <w:kern w:val="0"/>
          <w:sz w:val="28"/>
          <w:szCs w:val="28"/>
          <w:lang w:eastAsia="zh-CN"/>
          <w14:textFill>
            <w14:solidFill>
              <w14:schemeClr w14:val="tx1"/>
            </w14:solidFill>
          </w14:textFill>
        </w:rPr>
        <w:t>；</w:t>
      </w:r>
      <w:r>
        <w:rPr>
          <w:rFonts w:hint="eastAsia" w:cs="Segoe UI" w:asciiTheme="minorEastAsia" w:hAnsiTheme="minorEastAsia"/>
          <w:color w:val="000000" w:themeColor="text1"/>
          <w:kern w:val="0"/>
          <w:sz w:val="28"/>
          <w:szCs w:val="28"/>
          <w14:textFill>
            <w14:solidFill>
              <w14:schemeClr w14:val="tx1"/>
            </w14:solidFill>
          </w14:textFill>
        </w:rPr>
        <w:t>断路器</w:t>
      </w:r>
      <w:r>
        <w:rPr>
          <w:rFonts w:hint="eastAsia" w:cs="Segoe UI" w:asciiTheme="minorEastAsia" w:hAnsiTheme="minorEastAsia"/>
          <w:color w:val="000000" w:themeColor="text1"/>
          <w:kern w:val="0"/>
          <w:sz w:val="28"/>
          <w:szCs w:val="28"/>
          <w:lang w:eastAsia="zh-CN"/>
          <w14:textFill>
            <w14:solidFill>
              <w14:schemeClr w14:val="tx1"/>
            </w14:solidFill>
          </w14:textFill>
        </w:rPr>
        <w:t>、</w:t>
      </w:r>
      <w:r>
        <w:rPr>
          <w:rFonts w:hint="eastAsia" w:cs="Segoe UI" w:asciiTheme="minorEastAsia" w:hAnsiTheme="minorEastAsia"/>
          <w:color w:val="000000" w:themeColor="text1"/>
          <w:kern w:val="0"/>
          <w:sz w:val="28"/>
          <w:szCs w:val="28"/>
          <w14:textFill>
            <w14:solidFill>
              <w14:schemeClr w14:val="tx1"/>
            </w14:solidFill>
          </w14:textFill>
        </w:rPr>
        <w:t>交流接触器</w:t>
      </w:r>
      <w:r>
        <w:rPr>
          <w:rFonts w:hint="eastAsia" w:cs="Segoe UI" w:asciiTheme="minorEastAsia" w:hAnsiTheme="minorEastAsia"/>
          <w:color w:val="000000" w:themeColor="text1"/>
          <w:kern w:val="0"/>
          <w:sz w:val="28"/>
          <w:szCs w:val="28"/>
          <w:lang w:eastAsia="zh-CN"/>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变频器</w:t>
      </w:r>
      <w:r>
        <w:rPr>
          <w:rFonts w:hint="eastAsia" w:cs="Segoe UI" w:asciiTheme="minorEastAsia" w:hAnsiTheme="minorEastAsia"/>
          <w:color w:val="000000" w:themeColor="text1"/>
          <w:kern w:val="0"/>
          <w:sz w:val="28"/>
          <w:szCs w:val="28"/>
          <w14:textFill>
            <w14:solidFill>
              <w14:schemeClr w14:val="tx1"/>
            </w14:solidFill>
          </w14:textFill>
        </w:rPr>
        <w:t>等主要元器件选用</w:t>
      </w:r>
      <w:r>
        <w:rPr>
          <w:rFonts w:hint="eastAsia" w:cs="Segoe UI" w:asciiTheme="minorEastAsia" w:hAnsiTheme="minorEastAsia"/>
          <w:color w:val="000000" w:themeColor="text1"/>
          <w:kern w:val="0"/>
          <w:sz w:val="28"/>
          <w:szCs w:val="28"/>
          <w:lang w:val="en-US" w:eastAsia="zh-CN"/>
          <w14:textFill>
            <w14:solidFill>
              <w14:schemeClr w14:val="tx1"/>
            </w14:solidFill>
          </w14:textFill>
        </w:rPr>
        <w:t>符合</w:t>
      </w:r>
      <w:r>
        <w:rPr>
          <w:rFonts w:hint="eastAsia" w:cs="Segoe UI" w:asciiTheme="minorEastAsia" w:hAnsiTheme="minorEastAsia"/>
          <w:color w:val="000000" w:themeColor="text1"/>
          <w:kern w:val="0"/>
          <w:sz w:val="28"/>
          <w:szCs w:val="28"/>
          <w14:textFill>
            <w14:solidFill>
              <w14:schemeClr w14:val="tx1"/>
            </w14:solidFill>
          </w14:textFill>
        </w:rPr>
        <w:t>CCCF</w:t>
      </w:r>
      <w:r>
        <w:rPr>
          <w:rFonts w:hint="eastAsia" w:cs="Segoe UI" w:asciiTheme="minorEastAsia" w:hAnsiTheme="minorEastAsia"/>
          <w:color w:val="000000" w:themeColor="text1"/>
          <w:kern w:val="0"/>
          <w:sz w:val="28"/>
          <w:szCs w:val="28"/>
          <w:lang w:val="en-US" w:eastAsia="zh-CN"/>
          <w14:textFill>
            <w14:solidFill>
              <w14:schemeClr w14:val="tx1"/>
            </w14:solidFill>
          </w14:textFill>
        </w:rPr>
        <w:t>认证的品牌。</w:t>
      </w:r>
    </w:p>
    <w:p w14:paraId="215E38C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cs="Segoe UI" w:asciiTheme="minorEastAsia" w:hAnsiTheme="minorEastAsia"/>
          <w:color w:val="000000" w:themeColor="text1"/>
          <w:kern w:val="0"/>
          <w:sz w:val="28"/>
          <w:szCs w:val="28"/>
          <w:lang w:eastAsia="zh-CN"/>
          <w14:textFill>
            <w14:solidFill>
              <w14:schemeClr w14:val="tx1"/>
            </w14:solidFill>
          </w14:textFill>
        </w:rPr>
      </w:pP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4</w:t>
      </w: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控制柜</w:t>
      </w:r>
      <w:r>
        <w:rPr>
          <w:rFonts w:hint="eastAsia" w:cs="Segoe UI" w:asciiTheme="minorEastAsia" w:hAnsiTheme="minorEastAsia"/>
          <w:color w:val="000000" w:themeColor="text1"/>
          <w:kern w:val="0"/>
          <w:sz w:val="28"/>
          <w:szCs w:val="28"/>
          <w14:textFill>
            <w14:solidFill>
              <w14:schemeClr w14:val="tx1"/>
            </w14:solidFill>
          </w14:textFill>
        </w:rPr>
        <w:t>框架和外壳应有足够的刚度和强度，外壳采用冷轧钢板，厚度≥</w:t>
      </w:r>
      <w:r>
        <w:rPr>
          <w:rFonts w:hint="eastAsia" w:cs="Segoe UI" w:asciiTheme="minorEastAsia" w:hAnsiTheme="minorEastAsia"/>
          <w:color w:val="000000" w:themeColor="text1"/>
          <w:kern w:val="0"/>
          <w:sz w:val="28"/>
          <w:szCs w:val="28"/>
          <w:lang w:val="en-US" w:eastAsia="zh-CN"/>
          <w14:textFill>
            <w14:solidFill>
              <w14:schemeClr w14:val="tx1"/>
            </w14:solidFill>
          </w14:textFill>
        </w:rPr>
        <w:t>2</w:t>
      </w:r>
      <w:r>
        <w:rPr>
          <w:rFonts w:hint="eastAsia" w:cs="Segoe UI" w:asciiTheme="minorEastAsia" w:hAnsiTheme="minorEastAsia"/>
          <w:color w:val="000000" w:themeColor="text1"/>
          <w:kern w:val="0"/>
          <w:sz w:val="28"/>
          <w:szCs w:val="28"/>
          <w14:textFill>
            <w14:solidFill>
              <w14:schemeClr w14:val="tx1"/>
            </w14:solidFill>
          </w14:textFill>
        </w:rPr>
        <w:t>mm</w:t>
      </w:r>
      <w:r>
        <w:rPr>
          <w:rFonts w:hint="eastAsia" w:cs="Segoe UI" w:asciiTheme="minorEastAsia" w:hAnsiTheme="minorEastAsia"/>
          <w:color w:val="000000" w:themeColor="text1"/>
          <w:kern w:val="0"/>
          <w:sz w:val="28"/>
          <w:szCs w:val="28"/>
          <w:lang w:eastAsia="zh-CN"/>
          <w14:textFill>
            <w14:solidFill>
              <w14:schemeClr w14:val="tx1"/>
            </w14:solidFill>
          </w14:textFill>
        </w:rPr>
        <w:t>。</w:t>
      </w:r>
    </w:p>
    <w:p w14:paraId="47401E0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cs="Segoe UI" w:asciiTheme="minorEastAsia" w:hAnsiTheme="minorEastAsia"/>
          <w:color w:val="000000" w:themeColor="text1"/>
          <w:kern w:val="0"/>
          <w:sz w:val="28"/>
          <w:szCs w:val="28"/>
          <w:lang w:eastAsia="zh-CN"/>
          <w14:textFill>
            <w14:solidFill>
              <w14:schemeClr w14:val="tx1"/>
            </w14:solidFill>
          </w14:textFill>
        </w:rPr>
      </w:pP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5</w:t>
      </w:r>
      <w:r>
        <w:rPr>
          <w:rFonts w:hint="eastAsia" w:cs="Segoe UI" w:asciiTheme="minorEastAsia" w:hAnsiTheme="minorEastAsia"/>
          <w:color w:val="000000" w:themeColor="text1"/>
          <w:kern w:val="0"/>
          <w:sz w:val="28"/>
          <w:szCs w:val="28"/>
          <w14:textFill>
            <w14:solidFill>
              <w14:schemeClr w14:val="tx1"/>
            </w14:solidFill>
          </w14:textFill>
        </w:rPr>
        <w:t>）低压成套</w:t>
      </w:r>
      <w:r>
        <w:rPr>
          <w:rFonts w:hint="eastAsia" w:cs="Segoe UI" w:asciiTheme="minorEastAsia" w:hAnsiTheme="minorEastAsia"/>
          <w:color w:val="000000" w:themeColor="text1"/>
          <w:kern w:val="0"/>
          <w:sz w:val="28"/>
          <w:szCs w:val="28"/>
          <w:lang w:val="en-US" w:eastAsia="zh-CN"/>
          <w14:textFill>
            <w14:solidFill>
              <w14:schemeClr w14:val="tx1"/>
            </w14:solidFill>
          </w14:textFill>
        </w:rPr>
        <w:t>控制</w:t>
      </w:r>
      <w:r>
        <w:rPr>
          <w:rFonts w:hint="eastAsia" w:cs="Segoe UI" w:asciiTheme="minorEastAsia" w:hAnsiTheme="minorEastAsia"/>
          <w:color w:val="000000" w:themeColor="text1"/>
          <w:kern w:val="0"/>
          <w:sz w:val="28"/>
          <w:szCs w:val="28"/>
          <w14:textFill>
            <w14:solidFill>
              <w14:schemeClr w14:val="tx1"/>
            </w14:solidFill>
          </w14:textFill>
        </w:rPr>
        <w:t>柜导电母线为铜母线，铜母线的规格见设计图，镀锡处理，并按相色套装绝缘热缩套。螺栓连接</w:t>
      </w:r>
      <w:r>
        <w:rPr>
          <w:rFonts w:hint="eastAsia" w:cs="Segoe UI" w:asciiTheme="minorEastAsia" w:hAnsiTheme="minorEastAsia"/>
          <w:color w:val="000000" w:themeColor="text1"/>
          <w:kern w:val="0"/>
          <w:sz w:val="28"/>
          <w:szCs w:val="28"/>
          <w:lang w:val="en-US" w:eastAsia="zh-CN"/>
          <w14:textFill>
            <w14:solidFill>
              <w14:schemeClr w14:val="tx1"/>
            </w14:solidFill>
          </w14:textFill>
        </w:rPr>
        <w:t>的地方</w:t>
      </w:r>
      <w:r>
        <w:rPr>
          <w:rFonts w:hint="eastAsia" w:cs="Segoe UI" w:asciiTheme="minorEastAsia" w:hAnsiTheme="minorEastAsia"/>
          <w:color w:val="000000" w:themeColor="text1"/>
          <w:kern w:val="0"/>
          <w:sz w:val="28"/>
          <w:szCs w:val="28"/>
          <w14:textFill>
            <w14:solidFill>
              <w14:schemeClr w14:val="tx1"/>
            </w14:solidFill>
          </w14:textFill>
        </w:rPr>
        <w:t>，在长期运行中保持不变的接触压力。</w:t>
      </w:r>
      <w:r>
        <w:rPr>
          <w:rFonts w:hint="eastAsia" w:cs="Segoe UI" w:asciiTheme="minorEastAsia" w:hAnsiTheme="minorEastAsia"/>
          <w:color w:val="000000" w:themeColor="text1"/>
          <w:kern w:val="0"/>
          <w:sz w:val="28"/>
          <w:szCs w:val="28"/>
          <w:lang w:val="en-US" w:eastAsia="zh-CN"/>
          <w14:textFill>
            <w14:solidFill>
              <w14:schemeClr w14:val="tx1"/>
            </w14:solidFill>
          </w14:textFill>
        </w:rPr>
        <w:t>控制</w:t>
      </w:r>
      <w:r>
        <w:rPr>
          <w:rFonts w:hint="eastAsia" w:cs="Segoe UI" w:asciiTheme="minorEastAsia" w:hAnsiTheme="minorEastAsia"/>
          <w:color w:val="000000" w:themeColor="text1"/>
          <w:kern w:val="0"/>
          <w:sz w:val="28"/>
          <w:szCs w:val="28"/>
          <w14:textFill>
            <w14:solidFill>
              <w14:schemeClr w14:val="tx1"/>
            </w14:solidFill>
          </w14:textFill>
        </w:rPr>
        <w:t>柜内导体及其他部分的温升应符合国标GB7251的规定</w:t>
      </w:r>
      <w:r>
        <w:rPr>
          <w:rFonts w:hint="eastAsia" w:cs="Segoe UI" w:asciiTheme="minorEastAsia" w:hAnsiTheme="minorEastAsia"/>
          <w:color w:val="000000" w:themeColor="text1"/>
          <w:kern w:val="0"/>
          <w:sz w:val="28"/>
          <w:szCs w:val="28"/>
          <w:lang w:eastAsia="zh-CN"/>
          <w14:textFill>
            <w14:solidFill>
              <w14:schemeClr w14:val="tx1"/>
            </w14:solidFill>
          </w14:textFill>
        </w:rPr>
        <w:t>。</w:t>
      </w:r>
    </w:p>
    <w:p w14:paraId="70BAB04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cs="Segoe UI" w:asciiTheme="minorEastAsia" w:hAnsiTheme="minorEastAsia"/>
          <w:color w:val="000000" w:themeColor="text1"/>
          <w:kern w:val="0"/>
          <w:sz w:val="28"/>
          <w:szCs w:val="28"/>
          <w:lang w:eastAsia="zh-CN"/>
          <w14:textFill>
            <w14:solidFill>
              <w14:schemeClr w14:val="tx1"/>
            </w14:solidFill>
          </w14:textFill>
        </w:rPr>
      </w:pPr>
      <w:r>
        <w:rPr>
          <w:rFonts w:hint="eastAsia" w:cs="Segoe UI" w:asciiTheme="minorEastAsia" w:hAnsiTheme="minorEastAsia"/>
          <w:color w:val="000000" w:themeColor="text1"/>
          <w:kern w:val="0"/>
          <w:sz w:val="28"/>
          <w:szCs w:val="28"/>
          <w:lang w:val="en-US" w:eastAsia="zh-CN"/>
          <w14:textFill>
            <w14:solidFill>
              <w14:schemeClr w14:val="tx1"/>
            </w14:solidFill>
          </w14:textFill>
        </w:rPr>
        <w:t>1.2.3</w:t>
      </w:r>
      <w:r>
        <w:rPr>
          <w:rFonts w:hint="eastAsia" w:cs="Segoe UI" w:asciiTheme="minorEastAsia" w:hAnsiTheme="minorEastAsia"/>
          <w:color w:val="000000" w:themeColor="text1"/>
          <w:kern w:val="0"/>
          <w:sz w:val="28"/>
          <w:szCs w:val="28"/>
          <w:lang w:eastAsia="zh-CN"/>
          <w14:textFill>
            <w14:solidFill>
              <w14:schemeClr w14:val="tx1"/>
            </w14:solidFill>
          </w14:textFill>
        </w:rPr>
        <w:t>主要技术指标验收要求：采购品出厂前，技术指标符合要求，电流、振动等符合国家或行业技术规范要求。其余性能及要求的验收由买方在采购品送（发）到指导交货地点后组织进行。</w:t>
      </w:r>
    </w:p>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3.</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什邡磷化工分公司（四川省德阳市什邡市洛水镇）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rPr>
        <w:t>合同生效之日起</w:t>
      </w:r>
      <w:r>
        <w:rPr>
          <w:rFonts w:hint="eastAsia" w:ascii="黑体" w:hAnsi="黑体" w:eastAsia="黑体" w:cs="Times New Roman"/>
          <w:color w:val="auto"/>
          <w:sz w:val="28"/>
          <w:szCs w:val="28"/>
          <w:lang w:val="en-US" w:eastAsia="zh-CN"/>
        </w:rPr>
        <w:t>50</w:t>
      </w:r>
      <w:r>
        <w:rPr>
          <w:rFonts w:hint="eastAsia" w:ascii="黑体" w:hAnsi="黑体" w:eastAsia="黑体" w:cs="Times New Roman"/>
          <w:color w:val="auto"/>
          <w:sz w:val="28"/>
          <w:szCs w:val="28"/>
        </w:rPr>
        <w:t>个自然日内</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5</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8"/>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12个月，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8"/>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2025年11月6日 00 时 00 分至 2025年11月16日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8"/>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递交截止时间：2025年11月18日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2FBC6F9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w:t>
      </w:r>
      <w:bookmarkStart w:id="0" w:name="OLE_LINK40"/>
      <w:bookmarkStart w:id="1" w:name="OLE_LINK41"/>
      <w:r>
        <w:rPr>
          <w:rFonts w:hint="eastAsia" w:cs="Segoe UI" w:asciiTheme="minorEastAsia" w:hAnsiTheme="minorEastAsia"/>
          <w:color w:val="000000" w:themeColor="text1"/>
          <w:kern w:val="0"/>
          <w:sz w:val="28"/>
          <w:szCs w:val="28"/>
          <w14:textFill>
            <w14:solidFill>
              <w14:schemeClr w14:val="tx1"/>
            </w14:solidFill>
          </w14:textFill>
        </w:rPr>
        <w:t>具有生产</w:t>
      </w:r>
      <w:r>
        <w:rPr>
          <w:rFonts w:hint="eastAsia" w:cs="Segoe UI" w:asciiTheme="minorEastAsia" w:hAnsiTheme="minorEastAsia"/>
          <w:color w:val="000000" w:themeColor="text1"/>
          <w:kern w:val="0"/>
          <w:sz w:val="28"/>
          <w:szCs w:val="28"/>
          <w:lang w:val="en-US" w:eastAsia="zh-CN"/>
          <w14:textFill>
            <w14:solidFill>
              <w14:schemeClr w14:val="tx1"/>
            </w14:solidFill>
          </w14:textFill>
        </w:rPr>
        <w:t>销售消防设备</w:t>
      </w:r>
      <w:r>
        <w:rPr>
          <w:rFonts w:hint="eastAsia" w:cs="Segoe UI" w:asciiTheme="minorEastAsia" w:hAnsiTheme="minorEastAsia"/>
          <w:color w:val="000000" w:themeColor="text1"/>
          <w:kern w:val="0"/>
          <w:sz w:val="28"/>
          <w:szCs w:val="28"/>
          <w14:textFill>
            <w14:solidFill>
              <w14:schemeClr w14:val="tx1"/>
            </w14:solidFill>
          </w14:textFill>
        </w:rPr>
        <w:t>业绩的企业，</w:t>
      </w:r>
      <w:bookmarkEnd w:id="0"/>
      <w:bookmarkEnd w:id="1"/>
      <w:r>
        <w:rPr>
          <w:rFonts w:hint="eastAsia" w:cs="Segoe UI" w:asciiTheme="minorEastAsia" w:hAnsiTheme="minorEastAsia"/>
          <w:color w:val="000000" w:themeColor="text1"/>
          <w:kern w:val="0"/>
          <w:sz w:val="28"/>
          <w:szCs w:val="28"/>
          <w14:textFill>
            <w14:solidFill>
              <w14:schemeClr w14:val="tx1"/>
            </w14:solidFill>
          </w14:textFill>
        </w:rPr>
        <w:t>为增值税一般纳税人，营业执照（三证合一）</w:t>
      </w:r>
      <w:r>
        <w:rPr>
          <w:rFonts w:hint="eastAsia" w:cs="Segoe UI" w:asciiTheme="minorEastAsia" w:hAnsiTheme="minorEastAsia"/>
          <w:color w:val="000000" w:themeColor="text1"/>
          <w:kern w:val="0"/>
          <w:sz w:val="28"/>
          <w:szCs w:val="28"/>
          <w:lang w:eastAsia="zh-CN"/>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产品具有消防检验报告，并通过CCCF认证</w:t>
      </w:r>
      <w:r>
        <w:rPr>
          <w:rFonts w:hint="eastAsia" w:cs="Segoe UI" w:asciiTheme="minorEastAsia" w:hAnsiTheme="minorEastAsia"/>
          <w:color w:val="000000" w:themeColor="text1"/>
          <w:kern w:val="0"/>
          <w:sz w:val="28"/>
          <w:szCs w:val="28"/>
          <w14:textFill>
            <w14:solidFill>
              <w14:schemeClr w14:val="tx1"/>
            </w14:solidFill>
          </w14:textFill>
        </w:rPr>
        <w:t>。</w:t>
      </w:r>
      <w:r>
        <w:rPr>
          <w:rFonts w:hint="eastAsia" w:cs="Segoe UI" w:asciiTheme="minorEastAsia" w:hAnsiTheme="minorEastAsia"/>
          <w:color w:val="000000" w:themeColor="text1"/>
          <w:kern w:val="0"/>
          <w:sz w:val="28"/>
          <w:szCs w:val="28"/>
          <w:lang w:val="en-US" w:eastAsia="zh-CN"/>
          <w14:textFill>
            <w14:solidFill>
              <w14:schemeClr w14:val="tx1"/>
            </w14:solidFill>
          </w14:textFill>
        </w:rPr>
        <w:t>销售商除提供营业执照外，另需提供生产商营业执照和授权销售证书。</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②提供近三年（2022年10月-2025年10月）相关制造及销售业绩（附中标通知书或合同扫描件，中标通知书或合同包括已履约完成和正在履约均可，同一家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14B917B4">
      <w:pPr>
        <w:widowControl/>
        <w:shd w:val="clear" w:color="auto" w:fill="FFFFFF"/>
        <w:spacing w:line="460" w:lineRule="exact"/>
        <w:ind w:firstLine="560" w:firstLineChars="200"/>
        <w:jc w:val="left"/>
        <w:rPr>
          <w:rFonts w:hint="eastAsia" w:cs="Segoe UI"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cs="Segoe UI" w:asciiTheme="minorEastAsia" w:hAnsiTheme="minorEastAsia"/>
          <w:color w:val="000000" w:themeColor="text1"/>
          <w:kern w:val="0"/>
          <w:sz w:val="28"/>
          <w:szCs w:val="28"/>
          <w:lang w:val="en-US" w:eastAsia="zh-CN"/>
          <w14:textFill>
            <w14:solidFill>
              <w14:schemeClr w14:val="tx1"/>
            </w14:solidFill>
          </w14:textFill>
        </w:rPr>
        <w:t>李先生13890279539</w:t>
      </w:r>
    </w:p>
    <w:p w14:paraId="41A3F521">
      <w:pPr>
        <w:keepNext w:val="0"/>
        <w:keepLines w:val="0"/>
        <w:pageBreakBefore w:val="0"/>
        <w:wordWrap/>
        <w:overflowPunct/>
        <w:topLinePunct w:val="0"/>
        <w:bidi w:val="0"/>
        <w:spacing w:line="480" w:lineRule="exact"/>
        <w:ind w:firstLine="560" w:firstLineChars="20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日</w:t>
      </w:r>
    </w:p>
    <w:p w14:paraId="075E83EC">
      <w:pPr>
        <w:jc w:val="both"/>
        <w:rPr>
          <w:rFonts w:hint="default" w:ascii="宋体" w:hAnsi="宋体"/>
          <w:b/>
          <w:bCs/>
          <w:color w:val="auto"/>
          <w:sz w:val="36"/>
          <w:szCs w:val="36"/>
          <w:lang w:val="en-US" w:eastAsia="zh-CN"/>
        </w:rPr>
      </w:pPr>
      <w:bookmarkStart w:id="2" w:name="_Hlk155791057"/>
      <w:bookmarkStart w:id="3" w:name="_Toc275014947"/>
      <w:bookmarkStart w:id="4" w:name="_Toc16684"/>
      <w:bookmarkStart w:id="5" w:name="_Toc269113527"/>
      <w:bookmarkStart w:id="6" w:name="_Toc275019290"/>
      <w:bookmarkStart w:id="7" w:name="_Toc275019836"/>
      <w:bookmarkStart w:id="8" w:name="_Toc318986166"/>
      <w:bookmarkStart w:id="9" w:name="_Toc238797630"/>
      <w:bookmarkStart w:id="10" w:name="_Toc238552273"/>
      <w:bookmarkStart w:id="11" w:name="_Toc268793030"/>
      <w:bookmarkStart w:id="12" w:name="_Toc275019684"/>
      <w:bookmarkStart w:id="13" w:name="_Toc274596702"/>
      <w:bookmarkStart w:id="14" w:name="_Toc274236999"/>
      <w:bookmarkStart w:id="15" w:name="_Toc303149804"/>
      <w:r>
        <w:rPr>
          <w:rFonts w:hint="eastAsia" w:ascii="宋体" w:hAnsi="宋体"/>
          <w:b/>
          <w:bCs/>
          <w:color w:val="auto"/>
          <w:sz w:val="36"/>
          <w:szCs w:val="36"/>
          <w:lang w:val="en-US" w:eastAsia="zh-CN"/>
        </w:rPr>
        <w:t xml:space="preserve">第二章              </w:t>
      </w: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29B89BD3">
      <w:pPr>
        <w:spacing w:line="400" w:lineRule="exact"/>
        <w:jc w:val="center"/>
        <w:rPr>
          <w:rFonts w:hint="eastAsia" w:asciiTheme="minorEastAsia" w:hAnsiTheme="minorEastAsia"/>
          <w:b/>
          <w:sz w:val="36"/>
          <w:szCs w:val="36"/>
          <w:lang w:val="en-US" w:eastAsia="zh-CN"/>
        </w:rPr>
      </w:pPr>
      <w:r>
        <w:rPr>
          <w:rFonts w:hint="eastAsia" w:asciiTheme="minorEastAsia" w:hAnsiTheme="minorEastAsia"/>
          <w:b/>
          <w:sz w:val="36"/>
          <w:szCs w:val="36"/>
          <w:lang w:val="en-US" w:eastAsia="zh-CN"/>
        </w:rPr>
        <w:t xml:space="preserve"> </w:t>
      </w:r>
    </w:p>
    <w:p w14:paraId="7264C4C6">
      <w:pPr>
        <w:spacing w:line="400" w:lineRule="exact"/>
        <w:jc w:val="center"/>
        <w:rPr>
          <w:rFonts w:asciiTheme="minorEastAsia" w:hAnsiTheme="minorEastAsia"/>
          <w:b/>
          <w:sz w:val="36"/>
          <w:szCs w:val="36"/>
        </w:rPr>
      </w:pPr>
      <w:r>
        <w:rPr>
          <w:rFonts w:hint="eastAsia" w:asciiTheme="minorEastAsia" w:hAnsiTheme="minorEastAsia"/>
          <w:b/>
          <w:sz w:val="36"/>
          <w:szCs w:val="36"/>
          <w:lang w:val="en-US" w:eastAsia="zh-CN"/>
        </w:rPr>
        <w:t>电动消防泵系统</w:t>
      </w:r>
      <w:r>
        <w:rPr>
          <w:rFonts w:hint="eastAsia" w:asciiTheme="minorEastAsia" w:hAnsiTheme="minorEastAsia"/>
          <w:b/>
          <w:sz w:val="36"/>
          <w:szCs w:val="36"/>
        </w:rPr>
        <w:t>购销合同</w:t>
      </w:r>
    </w:p>
    <w:p w14:paraId="4C2029D2">
      <w:pPr>
        <w:spacing w:line="400" w:lineRule="exact"/>
        <w:jc w:val="center"/>
        <w:rPr>
          <w:rFonts w:asciiTheme="minorEastAsia" w:hAnsiTheme="minorEastAsia"/>
          <w:bCs/>
          <w:sz w:val="36"/>
          <w:szCs w:val="36"/>
        </w:rPr>
      </w:pPr>
    </w:p>
    <w:p w14:paraId="1C5CC268">
      <w:pPr>
        <w:spacing w:line="400" w:lineRule="exact"/>
        <w:ind w:right="750"/>
        <w:jc w:val="center"/>
        <w:rPr>
          <w:rFonts w:cs="黑体" w:asciiTheme="minorEastAsia" w:hAnsiTheme="minorEastAsia"/>
          <w:sz w:val="28"/>
          <w:szCs w:val="28"/>
          <w:u w:val="single"/>
        </w:rPr>
      </w:pPr>
      <w:r>
        <w:rPr>
          <w:rFonts w:hint="eastAsia" w:cs="黑体" w:asciiTheme="minorEastAsia" w:hAnsiTheme="minorEastAsia"/>
          <w:sz w:val="28"/>
          <w:szCs w:val="28"/>
          <w:lang w:val="en-US" w:eastAsia="zh-CN"/>
        </w:rPr>
        <w:t xml:space="preserve">                                          </w:t>
      </w:r>
      <w:r>
        <w:rPr>
          <w:rFonts w:hint="eastAsia" w:cs="黑体" w:asciiTheme="minorEastAsia" w:hAnsiTheme="minorEastAsia"/>
          <w:sz w:val="28"/>
          <w:szCs w:val="28"/>
        </w:rPr>
        <w:t>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电动消防泵系统</w:t>
      </w:r>
      <w:r>
        <w:rPr>
          <w:rFonts w:hint="eastAsia" w:cs="黑体" w:asciiTheme="minorEastAsia" w:hAnsiTheme="minorEastAsia"/>
          <w:sz w:val="28"/>
          <w:szCs w:val="28"/>
        </w:rPr>
        <w:t>事宜达成本合同，具体内容如下：</w:t>
      </w:r>
    </w:p>
    <w:p w14:paraId="487C1C55">
      <w:pPr>
        <w:pStyle w:val="49"/>
        <w:numPr>
          <w:ilvl w:val="0"/>
          <w:numId w:val="9"/>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9"/>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9"/>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电动消防泵</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9"/>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9"/>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9"/>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9"/>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9"/>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9"/>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9"/>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9"/>
              <w:spacing w:line="400" w:lineRule="exact"/>
              <w:ind w:firstLine="0" w:firstLineChars="0"/>
              <w:jc w:val="center"/>
              <w:rPr>
                <w:rFonts w:cs="黑体" w:asciiTheme="minorEastAsia" w:hAnsiTheme="minorEastAsia"/>
                <w:szCs w:val="21"/>
              </w:rPr>
            </w:pPr>
          </w:p>
        </w:tc>
      </w:tr>
      <w:tr w14:paraId="38791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0FAFAE">
            <w:pPr>
              <w:pStyle w:val="49"/>
              <w:spacing w:line="400" w:lineRule="exact"/>
              <w:ind w:firstLine="0" w:firstLineChars="0"/>
              <w:jc w:val="center"/>
              <w:rPr>
                <w:rFonts w:hint="default" w:cs="黑体" w:asciiTheme="minorEastAsia" w:hAnsiTheme="minorEastAsia"/>
                <w:szCs w:val="21"/>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消防泵控制柜（</w:t>
            </w:r>
            <w:r>
              <w:rPr>
                <w:rStyle w:val="55"/>
                <w:rFonts w:hint="eastAsia" w:ascii="宋体" w:hAnsi="宋体" w:eastAsia="宋体" w:cs="宋体"/>
                <w:color w:val="000000" w:themeColor="text1"/>
                <w:sz w:val="24"/>
                <w:szCs w:val="24"/>
                <w:lang w:val="en-US" w:eastAsia="zh-CN" w:bidi="ar"/>
                <w14:textFill>
                  <w14:solidFill>
                    <w14:schemeClr w14:val="tx1"/>
                  </w14:solidFill>
                </w14:textFill>
              </w:rPr>
              <w:t>含机械应急启动装置</w:t>
            </w:r>
            <w:r>
              <w:rPr>
                <w:rFonts w:hint="eastAsia" w:asciiTheme="minorEastAsia" w:hAnsiTheme="minorEastAsia"/>
                <w:color w:val="000000" w:themeColor="text1"/>
                <w:sz w:val="24"/>
                <w:szCs w:val="24"/>
                <w:lang w:val="en-US" w:eastAsia="zh-CN"/>
                <w14:textFill>
                  <w14:solidFill>
                    <w14:schemeClr w14:val="tx1"/>
                  </w14:solidFill>
                </w14:textFill>
              </w:rPr>
              <w:t>）</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1948AF">
            <w:pPr>
              <w:pStyle w:val="49"/>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51977E">
            <w:pPr>
              <w:pStyle w:val="49"/>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501B2B">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061BF9">
            <w:pPr>
              <w:pStyle w:val="49"/>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3EEE3A">
            <w:pPr>
              <w:pStyle w:val="49"/>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6059F2AC">
            <w:pPr>
              <w:pStyle w:val="49"/>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778EBD5">
            <w:pPr>
              <w:pStyle w:val="49"/>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A7C12E">
            <w:pPr>
              <w:pStyle w:val="49"/>
              <w:spacing w:line="400" w:lineRule="exact"/>
              <w:ind w:firstLine="0" w:firstLineChars="0"/>
              <w:jc w:val="center"/>
              <w:rPr>
                <w:rFonts w:cs="黑体" w:asciiTheme="minorEastAsia" w:hAnsiTheme="minorEastAsia"/>
                <w:szCs w:val="21"/>
              </w:rPr>
            </w:pPr>
          </w:p>
        </w:tc>
      </w:tr>
      <w:tr w14:paraId="4ABF3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7D9F3B">
            <w:pPr>
              <w:pStyle w:val="49"/>
              <w:spacing w:line="400" w:lineRule="exact"/>
              <w:ind w:firstLine="0" w:firstLineChars="0"/>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消防泵巡检柜</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CD1FF8">
            <w:pPr>
              <w:pStyle w:val="49"/>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0FE653">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68169E">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C5504B">
            <w:pPr>
              <w:pStyle w:val="49"/>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F7B4BB">
            <w:pPr>
              <w:pStyle w:val="49"/>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77DE66F">
            <w:pPr>
              <w:pStyle w:val="49"/>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65E3ADEA">
            <w:pPr>
              <w:pStyle w:val="49"/>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541F10">
            <w:pPr>
              <w:pStyle w:val="49"/>
              <w:spacing w:line="400" w:lineRule="exact"/>
              <w:ind w:firstLine="0" w:firstLineChars="0"/>
              <w:jc w:val="center"/>
              <w:rPr>
                <w:rFonts w:cs="黑体" w:asciiTheme="minorEastAsia" w:hAnsiTheme="minorEastAsia"/>
                <w:szCs w:val="21"/>
              </w:rPr>
            </w:pPr>
          </w:p>
        </w:tc>
      </w:tr>
      <w:tr w14:paraId="73772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BBA441">
            <w:pPr>
              <w:pStyle w:val="49"/>
              <w:spacing w:line="400" w:lineRule="exact"/>
              <w:ind w:firstLine="0" w:firstLineChars="0"/>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双电源自动切换柜</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A3E46E">
            <w:pPr>
              <w:pStyle w:val="49"/>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6FA68F">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21472E">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082CE0">
            <w:pPr>
              <w:pStyle w:val="49"/>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E22CE0">
            <w:pPr>
              <w:pStyle w:val="49"/>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1CAAFBFB">
            <w:pPr>
              <w:pStyle w:val="49"/>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23B875F7">
            <w:pPr>
              <w:pStyle w:val="49"/>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1E0E87">
            <w:pPr>
              <w:pStyle w:val="49"/>
              <w:spacing w:line="400" w:lineRule="exact"/>
              <w:ind w:firstLine="0" w:firstLineChars="0"/>
              <w:jc w:val="center"/>
              <w:rPr>
                <w:rFonts w:cs="黑体" w:asciiTheme="minorEastAsia" w:hAnsiTheme="minorEastAsia"/>
                <w:szCs w:val="21"/>
              </w:rPr>
            </w:pPr>
          </w:p>
        </w:tc>
      </w:tr>
      <w:tr w14:paraId="6ED67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BAF459">
            <w:pPr>
              <w:pStyle w:val="49"/>
              <w:spacing w:line="400" w:lineRule="exact"/>
              <w:ind w:firstLine="0" w:firstLineChars="0"/>
              <w:jc w:val="center"/>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与柴油发电机连接的配电柜</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E0E480">
            <w:pPr>
              <w:pStyle w:val="49"/>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79D75D">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767C3">
            <w:pPr>
              <w:pStyle w:val="49"/>
              <w:spacing w:line="400" w:lineRule="exact"/>
              <w:ind w:firstLine="0" w:firstLineChars="0"/>
              <w:jc w:val="center"/>
              <w:rPr>
                <w:rFonts w:hint="default" w:cs="黑体" w:asciiTheme="minorEastAsia" w:hAnsi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010947">
            <w:pPr>
              <w:pStyle w:val="49"/>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50FDFE6">
            <w:pPr>
              <w:pStyle w:val="49"/>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06A7A277">
            <w:pPr>
              <w:pStyle w:val="49"/>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711744FF">
            <w:pPr>
              <w:pStyle w:val="49"/>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48324C">
            <w:pPr>
              <w:pStyle w:val="49"/>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9"/>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3"/>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磷化工</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洛水</w:t>
      </w:r>
      <w:r>
        <w:rPr>
          <w:rFonts w:hint="eastAsia" w:cs="黑体" w:asciiTheme="minorEastAsia" w:hAnsiTheme="minorEastAsia"/>
          <w:color w:val="000000"/>
          <w:sz w:val="28"/>
          <w:szCs w:val="28"/>
        </w:rPr>
        <w:t>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合同生效之日起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50</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1C5E53AA">
      <w:pPr>
        <w:spacing w:line="400" w:lineRule="exact"/>
        <w:jc w:val="left"/>
        <w:rPr>
          <w:rFonts w:cs="黑体" w:asciiTheme="minorEastAsia" w:hAnsiTheme="minorEastAsia"/>
          <w:sz w:val="28"/>
          <w:szCs w:val="28"/>
        </w:rPr>
      </w:pPr>
      <w:r>
        <w:rPr>
          <w:rFonts w:hint="eastAsia" w:cs="黑体" w:asciiTheme="minorEastAsia" w:hAnsiTheme="minorEastAsia"/>
          <w:color w:val="000000"/>
          <w:sz w:val="28"/>
          <w:szCs w:val="28"/>
        </w:rPr>
        <w:t>4.随机附产品使用说明书、产品合格证等文件资料</w:t>
      </w:r>
      <w:r>
        <w:rPr>
          <w:rFonts w:hint="eastAsia" w:cs="黑体" w:asciiTheme="minorEastAsia" w:hAnsiTheme="minorEastAsia"/>
          <w:color w:val="000000"/>
          <w:sz w:val="28"/>
          <w:szCs w:val="28"/>
          <w:lang w:eastAsia="zh-CN"/>
        </w:rPr>
        <w:t>、</w:t>
      </w:r>
      <w:r>
        <w:rPr>
          <w:rFonts w:hint="eastAsia" w:cs="黑体" w:asciiTheme="minorEastAsia" w:hAnsiTheme="minorEastAsia"/>
          <w:color w:val="000000"/>
          <w:sz w:val="28"/>
          <w:szCs w:val="28"/>
          <w:lang w:val="en-US" w:eastAsia="zh-CN"/>
        </w:rPr>
        <w:t>消防产品认证证书，产品质证书。</w:t>
      </w:r>
      <w:r>
        <w:rPr>
          <w:rFonts w:hint="eastAsia" w:cs="黑体" w:asciiTheme="minorEastAsia" w:hAnsiTheme="minorEastAsia"/>
          <w:color w:val="000000"/>
          <w:sz w:val="28"/>
          <w:szCs w:val="28"/>
        </w:rPr>
        <w:t>。</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hint="default" w:cs="黑体" w:asciiTheme="minorEastAsia" w:hAnsiTheme="minorEastAsia" w:eastAsiaTheme="minorEastAsia"/>
                <w:sz w:val="28"/>
                <w:szCs w:val="28"/>
                <w:lang w:val="en-US" w:eastAsia="zh-CN"/>
              </w:rPr>
            </w:pPr>
            <w:r>
              <w:rPr>
                <w:rFonts w:hint="eastAsia" w:cs="黑体" w:asciiTheme="minorEastAsia" w:hAnsiTheme="minorEastAsia"/>
                <w:sz w:val="28"/>
                <w:szCs w:val="28"/>
              </w:rPr>
              <w:t>签订地点：</w:t>
            </w:r>
            <w:r>
              <w:rPr>
                <w:rFonts w:hint="eastAsia" w:cs="黑体" w:asciiTheme="minorEastAsia" w:hAnsiTheme="minorEastAsia"/>
                <w:sz w:val="28"/>
                <w:szCs w:val="28"/>
                <w:lang w:val="en-US" w:eastAsia="zh-CN"/>
              </w:rPr>
              <w:t>四川省什邡市洛水镇</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r>
        <w:rPr>
          <w:rFonts w:hint="eastAsia" w:ascii="黑体" w:hAnsi="黑体" w:eastAsia="黑体" w:cs="宋体"/>
          <w:color w:val="auto"/>
          <w:sz w:val="40"/>
          <w:szCs w:val="40"/>
          <w:lang w:val="en-US" w:eastAsia="zh-CN"/>
        </w:rPr>
        <w:t>电动消防泵系统</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10"/>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电动消防泵系统</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71FDC693">
      <w:pPr>
        <w:pStyle w:val="52"/>
        <w:keepNext w:val="0"/>
        <w:keepLines w:val="0"/>
        <w:pageBreakBefore w:val="0"/>
        <w:numPr>
          <w:ilvl w:val="0"/>
          <w:numId w:val="10"/>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color w:val="auto"/>
          <w:highlight w:val="none"/>
          <w:lang w:val="en-US" w:eastAsia="zh-CN"/>
        </w:rPr>
        <w:t>分项报价：</w:t>
      </w:r>
    </w:p>
    <w:p w14:paraId="564578C1">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ind w:firstLine="720" w:firstLineChars="300"/>
        <w:jc w:val="both"/>
        <w:textAlignment w:val="auto"/>
        <w:rPr>
          <w:rFonts w:hint="eastAsia" w:asciiTheme="minorEastAsia" w:hAnsiTheme="minorEastAsia" w:eastAsiaTheme="minorEastAsia"/>
          <w:b w:val="0"/>
          <w:bCs/>
          <w:color w:val="auto"/>
          <w:highlight w:val="none"/>
        </w:rPr>
      </w:pPr>
      <w:r>
        <w:rPr>
          <w:rFonts w:hint="eastAsia" w:asciiTheme="minorEastAsia" w:hAnsiTheme="minorEastAsia"/>
          <w:color w:val="000000" w:themeColor="text1"/>
          <w:sz w:val="24"/>
          <w:szCs w:val="24"/>
          <w:lang w:val="en-US" w:eastAsia="zh-CN"/>
          <w14:textFill>
            <w14:solidFill>
              <w14:schemeClr w14:val="tx1"/>
            </w14:solidFill>
          </w14:textFill>
        </w:rPr>
        <w:t>a、电动消防泵：型号：</w:t>
      </w:r>
      <w:r>
        <w:rPr>
          <w:rFonts w:hint="eastAsia"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olor w:val="000000" w:themeColor="text1"/>
          <w:sz w:val="24"/>
          <w:szCs w:val="24"/>
          <w:u w:val="none"/>
          <w:lang w:val="en-US" w:eastAsia="zh-CN"/>
          <w14:textFill>
            <w14:solidFill>
              <w14:schemeClr w14:val="tx1"/>
            </w14:solidFill>
          </w14:textFill>
        </w:rPr>
        <w:t xml:space="preserve"> ；数量：2台；单价</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28F7828E">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ind w:left="718" w:leftChars="342" w:firstLine="0" w:firstLineChars="0"/>
        <w:jc w:val="both"/>
        <w:textAlignment w:val="auto"/>
        <w:rPr>
          <w:rFonts w:hint="eastAsia" w:asciiTheme="minorEastAsia" w:hAnsiTheme="minorEastAsia"/>
          <w:b w:val="0"/>
          <w:bCs/>
          <w:color w:val="auto"/>
          <w:highlight w:val="none"/>
          <w:u w:val="none"/>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b、消防泵控制柜（</w:t>
      </w:r>
      <w:r>
        <w:rPr>
          <w:rStyle w:val="55"/>
          <w:rFonts w:hint="eastAsia" w:ascii="宋体" w:hAnsi="宋体" w:eastAsia="宋体" w:cs="宋体"/>
          <w:color w:val="000000" w:themeColor="text1"/>
          <w:sz w:val="24"/>
          <w:szCs w:val="24"/>
          <w:lang w:val="en-US" w:eastAsia="zh-CN" w:bidi="ar"/>
          <w14:textFill>
            <w14:solidFill>
              <w14:schemeClr w14:val="tx1"/>
            </w14:solidFill>
          </w14:textFill>
        </w:rPr>
        <w:t>含机械应急启动装置</w:t>
      </w:r>
      <w:r>
        <w:rPr>
          <w:rFonts w:hint="eastAsia" w:asciiTheme="minorEastAsia" w:hAnsiTheme="minorEastAsia"/>
          <w:color w:val="000000" w:themeColor="text1"/>
          <w:sz w:val="24"/>
          <w:szCs w:val="24"/>
          <w:lang w:val="en-US" w:eastAsia="zh-CN"/>
          <w14:textFill>
            <w14:solidFill>
              <w14:schemeClr w14:val="tx1"/>
            </w14:solidFill>
          </w14:textFill>
        </w:rPr>
        <w:t>）</w:t>
      </w:r>
      <w:r>
        <w:rPr>
          <w:rFonts w:hint="eastAsia" w:asciiTheme="minorEastAsia" w:hAnsiTheme="minorEastAsia"/>
          <w:color w:val="000000" w:themeColor="text1"/>
          <w:sz w:val="24"/>
          <w:szCs w:val="24"/>
          <w:u w:val="none"/>
          <w:lang w:val="en-US" w:eastAsia="zh-CN"/>
          <w14:textFill>
            <w14:solidFill>
              <w14:schemeClr w14:val="tx1"/>
            </w14:solidFill>
          </w14:textFill>
        </w:rPr>
        <w:t>数量：1台；单价</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元/台（含税）；c、</w:t>
      </w:r>
      <w:r>
        <w:rPr>
          <w:rFonts w:hint="eastAsia" w:asciiTheme="minorEastAsia" w:hAnsiTheme="minorEastAsia"/>
          <w:color w:val="000000" w:themeColor="text1"/>
          <w:sz w:val="24"/>
          <w:szCs w:val="24"/>
          <w:lang w:val="en-US" w:eastAsia="zh-CN"/>
          <w14:textFill>
            <w14:solidFill>
              <w14:schemeClr w14:val="tx1"/>
            </w14:solidFill>
          </w14:textFill>
        </w:rPr>
        <w:t>消防泵巡检柜：</w:t>
      </w:r>
      <w:r>
        <w:rPr>
          <w:rFonts w:hint="eastAsia" w:asciiTheme="minorEastAsia" w:hAnsiTheme="minorEastAsia"/>
          <w:color w:val="000000" w:themeColor="text1"/>
          <w:sz w:val="24"/>
          <w:szCs w:val="24"/>
          <w:u w:val="none"/>
          <w:lang w:val="en-US" w:eastAsia="zh-CN"/>
          <w14:textFill>
            <w14:solidFill>
              <w14:schemeClr w14:val="tx1"/>
            </w14:solidFill>
          </w14:textFill>
        </w:rPr>
        <w:t>数量：1台；单价</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18B74AB3">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ind w:left="718" w:leftChars="342" w:firstLine="0" w:firstLineChars="0"/>
        <w:jc w:val="both"/>
        <w:textAlignment w:val="auto"/>
        <w:rPr>
          <w:rFonts w:hint="eastAsia" w:asciiTheme="minorEastAsia" w:hAnsiTheme="minorEastAsia"/>
          <w:b w:val="0"/>
          <w:bCs/>
          <w:color w:val="auto"/>
          <w:highlight w:val="none"/>
          <w:u w:val="none"/>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d、双电源自动切换柜：</w:t>
      </w:r>
      <w:r>
        <w:rPr>
          <w:rFonts w:hint="eastAsia" w:asciiTheme="minorEastAsia" w:hAnsiTheme="minorEastAsia"/>
          <w:color w:val="000000" w:themeColor="text1"/>
          <w:sz w:val="24"/>
          <w:szCs w:val="24"/>
          <w:u w:val="none"/>
          <w:lang w:val="en-US" w:eastAsia="zh-CN"/>
          <w14:textFill>
            <w14:solidFill>
              <w14:schemeClr w14:val="tx1"/>
            </w14:solidFill>
          </w14:textFill>
        </w:rPr>
        <w:t>数量：1台；单价</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4712718A">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ind w:left="718" w:leftChars="342" w:firstLine="0" w:firstLineChars="0"/>
        <w:jc w:val="both"/>
        <w:textAlignment w:val="auto"/>
        <w:rPr>
          <w:rFonts w:hint="eastAsia" w:asciiTheme="minorEastAsia" w:hAnsiTheme="minorEastAsia" w:eastAsiaTheme="minorEastAsia"/>
          <w:color w:val="auto"/>
          <w:highlight w:val="none"/>
        </w:rPr>
      </w:pPr>
      <w:r>
        <w:rPr>
          <w:rFonts w:hint="eastAsia" w:asciiTheme="minorEastAsia" w:hAnsiTheme="minorEastAsia"/>
          <w:color w:val="000000" w:themeColor="text1"/>
          <w:sz w:val="24"/>
          <w:szCs w:val="24"/>
          <w:lang w:val="en-US" w:eastAsia="zh-CN"/>
          <w14:textFill>
            <w14:solidFill>
              <w14:schemeClr w14:val="tx1"/>
            </w14:solidFill>
          </w14:textFill>
        </w:rPr>
        <w:t>e、与柴油发电机连接的配电柜：</w:t>
      </w:r>
      <w:r>
        <w:rPr>
          <w:rFonts w:hint="eastAsia" w:asciiTheme="minorEastAsia" w:hAnsiTheme="minorEastAsia"/>
          <w:color w:val="000000" w:themeColor="text1"/>
          <w:sz w:val="24"/>
          <w:szCs w:val="24"/>
          <w:u w:val="none"/>
          <w:lang w:val="en-US" w:eastAsia="zh-CN"/>
          <w14:textFill>
            <w14:solidFill>
              <w14:schemeClr w14:val="tx1"/>
            </w14:solidFill>
          </w14:textFill>
        </w:rPr>
        <w:t>数量：1台；单价</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0B8FD28D">
      <w:pPr>
        <w:pStyle w:val="52"/>
        <w:keepNext w:val="0"/>
        <w:keepLines w:val="0"/>
        <w:pageBreakBefore w:val="0"/>
        <w:numPr>
          <w:ilvl w:val="0"/>
          <w:numId w:val="10"/>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color w:val="auto"/>
          <w:highlight w:val="none"/>
        </w:rPr>
        <w:t>我公司承诺在</w:t>
      </w:r>
      <w:r>
        <w:rPr>
          <w:rFonts w:hint="eastAsia" w:asciiTheme="minorEastAsia" w:hAnsiTheme="minorEastAsia" w:eastAsiaTheme="minorEastAsia"/>
          <w:color w:val="auto"/>
          <w:highlight w:val="none"/>
          <w:lang w:eastAsia="zh-CN"/>
        </w:rPr>
        <w:t>投标有效期</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日历天内不</w:t>
      </w:r>
      <w:r>
        <w:rPr>
          <w:rFonts w:hint="eastAsia" w:asciiTheme="minorEastAsia" w:hAnsiTheme="minorEastAsia" w:eastAsiaTheme="minorEastAsia"/>
          <w:sz w:val="24"/>
          <w:szCs w:val="24"/>
          <w:highlight w:val="none"/>
        </w:rPr>
        <w:t>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asciiTheme="minorEastAsia" w:hAnsiTheme="minorEastAsia" w:eastAsiaTheme="minorEastAsia"/>
          <w:b/>
          <w:bCs/>
          <w:sz w:val="24"/>
          <w:szCs w:val="24"/>
          <w:highlight w:val="none"/>
          <w:lang w:val="en-US" w:eastAsia="zh-CN"/>
        </w:rPr>
      </w:pPr>
      <w:r>
        <w:rPr>
          <w:rFonts w:hint="eastAsia" w:asciiTheme="minorEastAsia" w:hAnsiTheme="minorEastAsia"/>
          <w:b/>
          <w:bCs/>
          <w:sz w:val="24"/>
          <w:szCs w:val="24"/>
          <w:highlight w:val="none"/>
          <w:lang w:val="en-US" w:eastAsia="zh-CN"/>
        </w:rPr>
        <w:t>注：报价总金额大于分项报价合计金额，以分项报价为准，报价总金额小于分项报价合计金额，以报价总金额报为准</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09F551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宋体" w:hAnsi="宋体" w:cs="宋体"/>
          <w:b/>
          <w:bCs/>
          <w:color w:val="auto"/>
          <w:sz w:val="28"/>
          <w:szCs w:val="28"/>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178998BF">
      <w:pPr>
        <w:widowControl/>
        <w:kinsoku/>
        <w:overflowPunct/>
        <w:topLinePunct w:val="0"/>
        <w:bidi w:val="0"/>
        <w:spacing w:line="360" w:lineRule="auto"/>
        <w:ind w:right="0" w:rightChars="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4D70079D">
      <w:pPr>
        <w:pStyle w:val="36"/>
        <w:numPr>
          <w:ilvl w:val="0"/>
          <w:numId w:val="11"/>
        </w:numPr>
        <w:spacing w:before="120" w:line="320" w:lineRule="exact"/>
        <w:jc w:val="center"/>
        <w:rPr>
          <w:rFonts w:hint="eastAsia" w:cs="Segoe UI" w:asciiTheme="minorEastAsia" w:hAnsiTheme="minorEastAsia" w:eastAsiaTheme="minorEastAsia"/>
          <w:b/>
          <w:color w:val="000000" w:themeColor="text1"/>
          <w:sz w:val="28"/>
          <w:szCs w:val="28"/>
          <w14:textFill>
            <w14:solidFill>
              <w14:schemeClr w14:val="tx1"/>
            </w14:solidFill>
          </w14:textFill>
        </w:rPr>
      </w:pPr>
      <w:r>
        <w:rPr>
          <w:rFonts w:hint="eastAsia" w:cs="Segoe UI" w:asciiTheme="minorEastAsia" w:hAnsiTheme="minorEastAsia" w:eastAsiaTheme="minorEastAsia"/>
          <w:b/>
          <w:color w:val="000000" w:themeColor="text1"/>
          <w:sz w:val="28"/>
          <w:szCs w:val="28"/>
          <w14:textFill>
            <w14:solidFill>
              <w14:schemeClr w14:val="tx1"/>
            </w14:solidFill>
          </w14:textFill>
        </w:rPr>
        <w:t>技术响应评审文件</w:t>
      </w:r>
    </w:p>
    <w:p w14:paraId="6E845346">
      <w:pPr>
        <w:pStyle w:val="36"/>
        <w:numPr>
          <w:ilvl w:val="0"/>
          <w:numId w:val="0"/>
        </w:numPr>
        <w:spacing w:before="120" w:line="320" w:lineRule="exact"/>
        <w:jc w:val="both"/>
        <w:rPr>
          <w:rFonts w:hint="eastAsia" w:cs="Segoe UI" w:asciiTheme="minorEastAsia" w:hAnsiTheme="minorEastAsia" w:eastAsiaTheme="minorEastAsia"/>
          <w:b/>
          <w:color w:val="000000" w:themeColor="text1"/>
          <w:sz w:val="28"/>
          <w:szCs w:val="28"/>
          <w14:textFill>
            <w14:solidFill>
              <w14:schemeClr w14:val="tx1"/>
            </w14:solidFill>
          </w14:textFill>
        </w:rPr>
      </w:pPr>
    </w:p>
    <w:tbl>
      <w:tblPr>
        <w:tblStyle w:val="17"/>
        <w:tblW w:w="9288" w:type="dxa"/>
        <w:tblInd w:w="-242" w:type="dxa"/>
        <w:tblLayout w:type="fixed"/>
        <w:tblCellMar>
          <w:top w:w="0" w:type="dxa"/>
          <w:left w:w="108" w:type="dxa"/>
          <w:bottom w:w="0" w:type="dxa"/>
          <w:right w:w="108" w:type="dxa"/>
        </w:tblCellMar>
      </w:tblPr>
      <w:tblGrid>
        <w:gridCol w:w="2364"/>
        <w:gridCol w:w="3636"/>
        <w:gridCol w:w="2292"/>
        <w:gridCol w:w="996"/>
      </w:tblGrid>
      <w:tr w14:paraId="7903E971">
        <w:tblPrEx>
          <w:tblCellMar>
            <w:top w:w="0" w:type="dxa"/>
            <w:left w:w="108" w:type="dxa"/>
            <w:bottom w:w="0" w:type="dxa"/>
            <w:right w:w="108" w:type="dxa"/>
          </w:tblCellMar>
        </w:tblPrEx>
        <w:trPr>
          <w:trHeight w:val="499"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48147">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技术参数</w:t>
            </w:r>
          </w:p>
        </w:tc>
        <w:tc>
          <w:tcPr>
            <w:tcW w:w="3636" w:type="dxa"/>
            <w:tcBorders>
              <w:top w:val="single" w:color="auto" w:sz="4" w:space="0"/>
              <w:left w:val="nil"/>
              <w:bottom w:val="single" w:color="auto" w:sz="4" w:space="0"/>
              <w:right w:val="single" w:color="auto" w:sz="4" w:space="0"/>
            </w:tcBorders>
            <w:shd w:val="clear" w:color="auto" w:fill="auto"/>
            <w:noWrap/>
            <w:vAlign w:val="center"/>
          </w:tcPr>
          <w:p w14:paraId="79532273">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招标方要求</w:t>
            </w:r>
          </w:p>
        </w:tc>
        <w:tc>
          <w:tcPr>
            <w:tcW w:w="2292" w:type="dxa"/>
            <w:tcBorders>
              <w:top w:val="single" w:color="auto" w:sz="4" w:space="0"/>
              <w:left w:val="nil"/>
              <w:bottom w:val="single" w:color="auto" w:sz="4" w:space="0"/>
              <w:right w:val="single" w:color="auto" w:sz="4" w:space="0"/>
            </w:tcBorders>
            <w:shd w:val="clear" w:color="auto" w:fill="auto"/>
            <w:noWrap/>
            <w:vAlign w:val="center"/>
          </w:tcPr>
          <w:p w14:paraId="50DA679F">
            <w:pPr>
              <w:widowControl/>
              <w:jc w:val="center"/>
              <w:rPr>
                <w:rFonts w:cs="宋体" w:asciiTheme="minorEastAsia" w:hAnsiTheme="minorEastAsia"/>
                <w:b/>
                <w:color w:val="000000" w:themeColor="text1"/>
                <w:sz w:val="24"/>
                <w14:textFill>
                  <w14:solidFill>
                    <w14:schemeClr w14:val="tx1"/>
                  </w14:solidFill>
                </w14:textFill>
              </w:rPr>
            </w:pPr>
            <w:r>
              <w:rPr>
                <w:rFonts w:cs="宋体" w:asciiTheme="minorEastAsia" w:hAnsiTheme="minorEastAsia"/>
                <w:b/>
                <w:color w:val="000000" w:themeColor="text1"/>
                <w:sz w:val="24"/>
                <w14:textFill>
                  <w14:solidFill>
                    <w14:schemeClr w14:val="tx1"/>
                  </w14:solidFill>
                </w14:textFill>
              </w:rPr>
              <w:t>投标方参数</w:t>
            </w: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5E466FBE">
            <w:pPr>
              <w:widowControl/>
              <w:jc w:val="center"/>
              <w:rPr>
                <w:rFonts w:cs="宋体" w:asciiTheme="minorEastAsia" w:hAnsiTheme="minorEastAsia"/>
                <w:b/>
                <w:color w:val="000000" w:themeColor="text1"/>
                <w:sz w:val="24"/>
                <w14:textFill>
                  <w14:solidFill>
                    <w14:schemeClr w14:val="tx1"/>
                  </w14:solidFill>
                </w14:textFill>
              </w:rPr>
            </w:pPr>
            <w:r>
              <w:rPr>
                <w:rFonts w:cs="宋体" w:asciiTheme="minorEastAsia" w:hAnsiTheme="minorEastAsia"/>
                <w:b/>
                <w:color w:val="000000" w:themeColor="text1"/>
                <w:sz w:val="24"/>
                <w14:textFill>
                  <w14:solidFill>
                    <w14:schemeClr w14:val="tx1"/>
                  </w14:solidFill>
                </w14:textFill>
              </w:rPr>
              <w:t>是否</w:t>
            </w:r>
          </w:p>
          <w:p w14:paraId="514FB2AF">
            <w:pPr>
              <w:widowControl/>
              <w:jc w:val="cente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宋体" w:asciiTheme="minorEastAsia" w:hAnsiTheme="minorEastAsia"/>
                <w:b/>
                <w:color w:val="000000" w:themeColor="text1"/>
                <w:sz w:val="24"/>
                <w:lang w:val="en-US" w:eastAsia="zh-CN"/>
                <w14:textFill>
                  <w14:solidFill>
                    <w14:schemeClr w14:val="tx1"/>
                  </w14:solidFill>
                </w14:textFill>
              </w:rPr>
              <w:t>符合</w:t>
            </w:r>
          </w:p>
        </w:tc>
      </w:tr>
      <w:tr w14:paraId="05BE9A23">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117F8172">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电动消防泵</w:t>
            </w:r>
            <w:r>
              <w:rPr>
                <w:rFonts w:hint="eastAsia" w:cs="宋体" w:asciiTheme="minorEastAsia" w:hAnsiTheme="minorEastAsia"/>
                <w:b/>
                <w:bCs/>
                <w:color w:val="000000" w:themeColor="text1"/>
                <w:kern w:val="0"/>
                <w:sz w:val="24"/>
                <w:szCs w:val="24"/>
                <w14:textFill>
                  <w14:solidFill>
                    <w14:schemeClr w14:val="tx1"/>
                  </w14:solidFill>
                </w14:textFill>
              </w:rPr>
              <w:t>型号</w:t>
            </w:r>
          </w:p>
        </w:tc>
        <w:tc>
          <w:tcPr>
            <w:tcW w:w="3636" w:type="dxa"/>
            <w:tcBorders>
              <w:top w:val="nil"/>
              <w:left w:val="nil"/>
              <w:bottom w:val="single" w:color="auto" w:sz="4" w:space="0"/>
              <w:right w:val="single" w:color="auto" w:sz="4" w:space="0"/>
            </w:tcBorders>
            <w:shd w:val="clear" w:color="auto" w:fill="auto"/>
            <w:noWrap/>
            <w:vAlign w:val="center"/>
          </w:tcPr>
          <w:p w14:paraId="38B0E50D">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XBD-S</w:t>
            </w:r>
          </w:p>
        </w:tc>
        <w:tc>
          <w:tcPr>
            <w:tcW w:w="2292" w:type="dxa"/>
            <w:tcBorders>
              <w:top w:val="nil"/>
              <w:left w:val="nil"/>
              <w:bottom w:val="single" w:color="auto" w:sz="4" w:space="0"/>
              <w:right w:val="single" w:color="auto" w:sz="4" w:space="0"/>
            </w:tcBorders>
            <w:shd w:val="clear" w:color="auto" w:fill="auto"/>
            <w:noWrap/>
            <w:vAlign w:val="center"/>
          </w:tcPr>
          <w:p w14:paraId="3E77B556">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327D79C0">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1536CB16">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2300B609">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流量L/s</w:t>
            </w:r>
          </w:p>
        </w:tc>
        <w:tc>
          <w:tcPr>
            <w:tcW w:w="3636" w:type="dxa"/>
            <w:tcBorders>
              <w:top w:val="nil"/>
              <w:left w:val="nil"/>
              <w:bottom w:val="single" w:color="auto" w:sz="4" w:space="0"/>
              <w:right w:val="single" w:color="auto" w:sz="4" w:space="0"/>
            </w:tcBorders>
            <w:shd w:val="clear" w:color="auto" w:fill="auto"/>
            <w:vAlign w:val="center"/>
          </w:tcPr>
          <w:p w14:paraId="5530AC70">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 xml:space="preserve">120-130 </w:t>
            </w:r>
          </w:p>
        </w:tc>
        <w:tc>
          <w:tcPr>
            <w:tcW w:w="2292" w:type="dxa"/>
            <w:tcBorders>
              <w:top w:val="nil"/>
              <w:left w:val="nil"/>
              <w:bottom w:val="single" w:color="auto" w:sz="4" w:space="0"/>
              <w:right w:val="single" w:color="auto" w:sz="4" w:space="0"/>
            </w:tcBorders>
            <w:shd w:val="clear" w:color="auto" w:fill="auto"/>
            <w:noWrap/>
            <w:vAlign w:val="center"/>
          </w:tcPr>
          <w:p w14:paraId="2A43B72D">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0D38F86A">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2C463EF3">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4471C35B">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扬程m</w:t>
            </w:r>
          </w:p>
        </w:tc>
        <w:tc>
          <w:tcPr>
            <w:tcW w:w="3636" w:type="dxa"/>
            <w:tcBorders>
              <w:top w:val="nil"/>
              <w:left w:val="nil"/>
              <w:bottom w:val="single" w:color="auto" w:sz="4" w:space="0"/>
              <w:right w:val="single" w:color="auto" w:sz="4" w:space="0"/>
            </w:tcBorders>
            <w:shd w:val="clear" w:color="auto" w:fill="auto"/>
            <w:noWrap/>
            <w:vAlign w:val="center"/>
          </w:tcPr>
          <w:p w14:paraId="2D924E33">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 xml:space="preserve">60 </w:t>
            </w:r>
          </w:p>
        </w:tc>
        <w:tc>
          <w:tcPr>
            <w:tcW w:w="2292" w:type="dxa"/>
            <w:tcBorders>
              <w:top w:val="nil"/>
              <w:left w:val="nil"/>
              <w:bottom w:val="single" w:color="auto" w:sz="4" w:space="0"/>
              <w:right w:val="single" w:color="auto" w:sz="4" w:space="0"/>
            </w:tcBorders>
            <w:shd w:val="clear" w:color="auto" w:fill="auto"/>
            <w:noWrap/>
            <w:vAlign w:val="center"/>
          </w:tcPr>
          <w:p w14:paraId="27534950">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6BD596B8">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25F87097">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09D1D278">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结构形式</w:t>
            </w:r>
          </w:p>
        </w:tc>
        <w:tc>
          <w:tcPr>
            <w:tcW w:w="3636" w:type="dxa"/>
            <w:tcBorders>
              <w:top w:val="nil"/>
              <w:left w:val="nil"/>
              <w:bottom w:val="single" w:color="auto" w:sz="4" w:space="0"/>
              <w:right w:val="single" w:color="auto" w:sz="4" w:space="0"/>
            </w:tcBorders>
            <w:shd w:val="clear" w:color="auto" w:fill="auto"/>
            <w:noWrap/>
            <w:vAlign w:val="center"/>
          </w:tcPr>
          <w:p w14:paraId="503955EF">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水平中开双吸泵</w:t>
            </w:r>
          </w:p>
        </w:tc>
        <w:tc>
          <w:tcPr>
            <w:tcW w:w="2292" w:type="dxa"/>
            <w:tcBorders>
              <w:top w:val="nil"/>
              <w:left w:val="nil"/>
              <w:bottom w:val="single" w:color="auto" w:sz="4" w:space="0"/>
              <w:right w:val="single" w:color="auto" w:sz="4" w:space="0"/>
            </w:tcBorders>
            <w:shd w:val="clear" w:color="auto" w:fill="auto"/>
            <w:noWrap/>
            <w:vAlign w:val="center"/>
          </w:tcPr>
          <w:p w14:paraId="71FCC713">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3A04C62F">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02AF9502">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66622E3F">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密封形式</w:t>
            </w:r>
          </w:p>
        </w:tc>
        <w:tc>
          <w:tcPr>
            <w:tcW w:w="3636" w:type="dxa"/>
            <w:tcBorders>
              <w:top w:val="nil"/>
              <w:left w:val="nil"/>
              <w:bottom w:val="single" w:color="auto" w:sz="4" w:space="0"/>
              <w:right w:val="single" w:color="auto" w:sz="4" w:space="0"/>
            </w:tcBorders>
            <w:shd w:val="clear" w:color="auto" w:fill="auto"/>
            <w:noWrap/>
            <w:vAlign w:val="center"/>
          </w:tcPr>
          <w:p w14:paraId="0263700D">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机械密封</w:t>
            </w:r>
          </w:p>
        </w:tc>
        <w:tc>
          <w:tcPr>
            <w:tcW w:w="2292" w:type="dxa"/>
            <w:tcBorders>
              <w:top w:val="nil"/>
              <w:left w:val="nil"/>
              <w:bottom w:val="single" w:color="auto" w:sz="4" w:space="0"/>
              <w:right w:val="single" w:color="auto" w:sz="4" w:space="0"/>
            </w:tcBorders>
            <w:shd w:val="clear" w:color="auto" w:fill="auto"/>
            <w:noWrap/>
            <w:vAlign w:val="center"/>
          </w:tcPr>
          <w:p w14:paraId="1119EC76">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7AFCC647">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6A660879">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3067D6F1">
            <w:pPr>
              <w:widowControl/>
              <w:jc w:val="cente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功率KW</w:t>
            </w:r>
          </w:p>
        </w:tc>
        <w:tc>
          <w:tcPr>
            <w:tcW w:w="3636" w:type="dxa"/>
            <w:tcBorders>
              <w:top w:val="nil"/>
              <w:left w:val="nil"/>
              <w:bottom w:val="single" w:color="auto" w:sz="4" w:space="0"/>
              <w:right w:val="single" w:color="auto" w:sz="4" w:space="0"/>
            </w:tcBorders>
            <w:shd w:val="clear" w:color="auto" w:fill="auto"/>
            <w:noWrap/>
            <w:vAlign w:val="center"/>
          </w:tcPr>
          <w:p w14:paraId="7BF7B312">
            <w:pPr>
              <w:widowControl/>
              <w:jc w:val="center"/>
              <w:rPr>
                <w:rFonts w:hint="eastAsia" w:cs="宋体" w:asciiTheme="minorEastAsia" w:hAnsiTheme="minorEastAsia" w:eastAsiaTheme="minorEastAsia"/>
                <w:b/>
                <w:bCs/>
                <w:color w:val="000000" w:themeColor="text1"/>
                <w:kern w:val="0"/>
                <w:sz w:val="24"/>
                <w:szCs w:val="24"/>
                <w:lang w:val="en-US" w:eastAsia="zh-CN" w:bidi="ar-SA"/>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110-132</w:t>
            </w:r>
          </w:p>
        </w:tc>
        <w:tc>
          <w:tcPr>
            <w:tcW w:w="2292" w:type="dxa"/>
            <w:tcBorders>
              <w:top w:val="nil"/>
              <w:left w:val="nil"/>
              <w:bottom w:val="single" w:color="auto" w:sz="4" w:space="0"/>
              <w:right w:val="single" w:color="auto" w:sz="4" w:space="0"/>
            </w:tcBorders>
            <w:shd w:val="clear" w:color="auto" w:fill="auto"/>
            <w:noWrap/>
            <w:vAlign w:val="center"/>
          </w:tcPr>
          <w:p w14:paraId="6765C52A">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49649B57">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4948D078">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3AA457F6">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配置电动机</w:t>
            </w:r>
          </w:p>
        </w:tc>
        <w:tc>
          <w:tcPr>
            <w:tcW w:w="3636" w:type="dxa"/>
            <w:tcBorders>
              <w:top w:val="nil"/>
              <w:left w:val="nil"/>
              <w:bottom w:val="single" w:color="auto" w:sz="4" w:space="0"/>
              <w:right w:val="single" w:color="auto" w:sz="4" w:space="0"/>
            </w:tcBorders>
            <w:shd w:val="clear" w:color="auto" w:fill="auto"/>
            <w:noWrap/>
            <w:vAlign w:val="center"/>
          </w:tcPr>
          <w:p w14:paraId="03BE672F">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YE4</w:t>
            </w:r>
          </w:p>
        </w:tc>
        <w:tc>
          <w:tcPr>
            <w:tcW w:w="2292" w:type="dxa"/>
            <w:tcBorders>
              <w:top w:val="nil"/>
              <w:left w:val="nil"/>
              <w:bottom w:val="single" w:color="auto" w:sz="4" w:space="0"/>
              <w:right w:val="single" w:color="auto" w:sz="4" w:space="0"/>
            </w:tcBorders>
            <w:shd w:val="clear" w:color="auto" w:fill="auto"/>
            <w:noWrap/>
            <w:vAlign w:val="center"/>
          </w:tcPr>
          <w:p w14:paraId="20AA632B">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6D2107B1">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75D6C7CB">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65C05CAD">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结构形式</w:t>
            </w:r>
          </w:p>
        </w:tc>
        <w:tc>
          <w:tcPr>
            <w:tcW w:w="3636" w:type="dxa"/>
            <w:tcBorders>
              <w:top w:val="nil"/>
              <w:left w:val="nil"/>
              <w:bottom w:val="single" w:color="auto" w:sz="4" w:space="0"/>
              <w:right w:val="single" w:color="auto" w:sz="4" w:space="0"/>
            </w:tcBorders>
            <w:shd w:val="clear" w:color="auto" w:fill="auto"/>
            <w:noWrap/>
            <w:vAlign w:val="center"/>
          </w:tcPr>
          <w:p w14:paraId="5B6886A6">
            <w:pPr>
              <w:widowControl/>
              <w:jc w:val="left"/>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水平中开双吸泵，从电机方向看，逆时针旋转，泵出口在右，泵进口在左。</w:t>
            </w:r>
          </w:p>
        </w:tc>
        <w:tc>
          <w:tcPr>
            <w:tcW w:w="2292" w:type="dxa"/>
            <w:tcBorders>
              <w:top w:val="nil"/>
              <w:left w:val="nil"/>
              <w:bottom w:val="single" w:color="auto" w:sz="4" w:space="0"/>
              <w:right w:val="single" w:color="auto" w:sz="4" w:space="0"/>
            </w:tcBorders>
            <w:shd w:val="clear" w:color="auto" w:fill="auto"/>
            <w:noWrap/>
            <w:vAlign w:val="center"/>
          </w:tcPr>
          <w:p w14:paraId="0A07928F">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63D5D391">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77F71509">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24833AF9">
            <w:pPr>
              <w:widowControl/>
              <w:jc w:val="center"/>
              <w:rPr>
                <w:rFonts w:hint="default" w:cs="宋体" w:asciiTheme="minorEastAsia" w:hAnsi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材质</w:t>
            </w:r>
          </w:p>
        </w:tc>
        <w:tc>
          <w:tcPr>
            <w:tcW w:w="3636" w:type="dxa"/>
            <w:tcBorders>
              <w:top w:val="nil"/>
              <w:left w:val="nil"/>
              <w:bottom w:val="single" w:color="auto" w:sz="4" w:space="0"/>
              <w:right w:val="single" w:color="auto" w:sz="4" w:space="0"/>
            </w:tcBorders>
            <w:shd w:val="clear" w:color="auto" w:fill="auto"/>
            <w:noWrap/>
            <w:vAlign w:val="center"/>
          </w:tcPr>
          <w:p w14:paraId="0BDA77ED">
            <w:pPr>
              <w:widowControl/>
              <w:jc w:val="left"/>
              <w:rPr>
                <w:rFonts w:hint="eastAsia" w:cs="宋体" w:asciiTheme="minorEastAsia" w:hAnsiTheme="minorEastAsia"/>
                <w:b/>
                <w:bCs/>
                <w:color w:val="000000" w:themeColor="text1"/>
                <w:kern w:val="0"/>
                <w:sz w:val="24"/>
                <w:szCs w:val="24"/>
                <w:lang w:val="en-US" w:eastAsia="zh-CN"/>
                <w14:textFill>
                  <w14:solidFill>
                    <w14:schemeClr w14:val="tx1"/>
                  </w14:solidFill>
                </w14:textFill>
              </w:rPr>
            </w:pPr>
            <w:r>
              <w:rPr>
                <w:rStyle w:val="55"/>
                <w:rFonts w:hint="eastAsia" w:ascii="宋体" w:hAnsi="宋体" w:eastAsia="宋体" w:cs="宋体"/>
                <w:color w:val="auto"/>
                <w:sz w:val="24"/>
                <w:szCs w:val="24"/>
                <w:lang w:val="en-US" w:eastAsia="zh-CN" w:bidi="ar"/>
              </w:rPr>
              <w:t>不低于：轴材质40Cr,叶轮材质HT250,其他过流部件材质为HT200</w:t>
            </w:r>
          </w:p>
        </w:tc>
        <w:tc>
          <w:tcPr>
            <w:tcW w:w="2292" w:type="dxa"/>
            <w:tcBorders>
              <w:top w:val="nil"/>
              <w:left w:val="nil"/>
              <w:bottom w:val="single" w:color="auto" w:sz="4" w:space="0"/>
              <w:right w:val="single" w:color="auto" w:sz="4" w:space="0"/>
            </w:tcBorders>
            <w:shd w:val="clear" w:color="auto" w:fill="auto"/>
            <w:noWrap/>
            <w:vAlign w:val="center"/>
          </w:tcPr>
          <w:p w14:paraId="3AE846E5">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39181525">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74E47EE1">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552C2B4A">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消防泵控制柜（含机械应急启动装置）</w:t>
            </w:r>
          </w:p>
        </w:tc>
        <w:tc>
          <w:tcPr>
            <w:tcW w:w="3636" w:type="dxa"/>
            <w:tcBorders>
              <w:top w:val="nil"/>
              <w:left w:val="nil"/>
              <w:bottom w:val="single" w:color="auto" w:sz="4" w:space="0"/>
              <w:right w:val="single" w:color="auto" w:sz="4" w:space="0"/>
            </w:tcBorders>
            <w:shd w:val="clear" w:color="auto" w:fill="auto"/>
            <w:noWrap/>
            <w:vAlign w:val="center"/>
          </w:tcPr>
          <w:p w14:paraId="369F2874">
            <w:pPr>
              <w:keepNext w:val="0"/>
              <w:keepLines w:val="0"/>
              <w:pageBreakBefore w:val="0"/>
              <w:numPr>
                <w:ilvl w:val="0"/>
                <w:numId w:val="12"/>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消防泵控制柜：该柜在图纸上的编号为ACPExfb，采用星三角启动，含机械应急启动装置。</w:t>
            </w:r>
          </w:p>
          <w:p w14:paraId="17CA7225">
            <w:pPr>
              <w:keepNext w:val="0"/>
              <w:keepLines w:val="0"/>
              <w:pageBreakBefore w:val="0"/>
              <w:numPr>
                <w:ilvl w:val="0"/>
                <w:numId w:val="12"/>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防护等级不得低于IP55（注：该柜与消防水泵设置在同一空间，</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并与消防泵巡检柜并排安装，</w:t>
            </w:r>
            <w:r>
              <w:rPr>
                <w:rStyle w:val="55"/>
                <w:rFonts w:hint="eastAsia" w:ascii="宋体" w:hAnsi="宋体" w:eastAsia="宋体" w:cs="宋体"/>
                <w:color w:val="000000" w:themeColor="text1"/>
                <w:sz w:val="24"/>
                <w:szCs w:val="24"/>
                <w:lang w:val="en-US" w:eastAsia="zh-CN" w:bidi="ar"/>
                <w14:textFill>
                  <w14:solidFill>
                    <w14:schemeClr w14:val="tx1"/>
                  </w14:solidFill>
                </w14:textFill>
              </w:rPr>
              <w:t>要求该柜采用靠墙安装方式的柜型，高度与</w:t>
            </w:r>
            <w:r>
              <w:rPr>
                <w:rFonts w:hint="eastAsia" w:asciiTheme="minorEastAsia" w:hAnsiTheme="minorEastAsia"/>
                <w:color w:val="000000" w:themeColor="text1"/>
                <w:sz w:val="24"/>
                <w:szCs w:val="24"/>
                <w:lang w:val="en-US" w:eastAsia="zh-CN"/>
                <w14:textFill>
                  <w14:solidFill>
                    <w14:schemeClr w14:val="tx1"/>
                  </w14:solidFill>
                </w14:textFill>
              </w:rPr>
              <w:t>消防泵巡检柜一致</w:t>
            </w:r>
            <w:r>
              <w:rPr>
                <w:rStyle w:val="55"/>
                <w:rFonts w:hint="eastAsia" w:ascii="宋体" w:hAnsi="宋体" w:eastAsia="宋体" w:cs="宋体"/>
                <w:color w:val="000000" w:themeColor="text1"/>
                <w:sz w:val="24"/>
                <w:szCs w:val="24"/>
                <w:lang w:val="en-US" w:eastAsia="zh-CN" w:bidi="ar"/>
                <w14:textFill>
                  <w14:solidFill>
                    <w14:schemeClr w14:val="tx1"/>
                  </w14:solidFill>
                </w14:textFill>
              </w:rPr>
              <w:t>）。</w:t>
            </w:r>
          </w:p>
          <w:p w14:paraId="199944E1">
            <w:pPr>
              <w:keepNext w:val="0"/>
              <w:keepLines w:val="0"/>
              <w:pageBreakBefore w:val="0"/>
              <w:numPr>
                <w:ilvl w:val="0"/>
                <w:numId w:val="12"/>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自控要求：消防控制柜须提供远程启、停消防泵的接口。</w:t>
            </w:r>
          </w:p>
          <w:p w14:paraId="5C84C88E">
            <w:pPr>
              <w:keepNext w:val="0"/>
              <w:keepLines w:val="0"/>
              <w:pageBreakBefore w:val="0"/>
              <w:numPr>
                <w:ilvl w:val="0"/>
                <w:numId w:val="12"/>
              </w:numPr>
              <w:kinsoku/>
              <w:wordWrap/>
              <w:overflowPunct/>
              <w:topLinePunct w:val="0"/>
              <w:autoSpaceDE/>
              <w:autoSpaceDN/>
              <w:bidi w:val="0"/>
              <w:adjustRightInd/>
              <w:snapToGrid w:val="0"/>
              <w:spacing w:line="320" w:lineRule="exact"/>
              <w:ind w:leftChars="0"/>
              <w:jc w:val="left"/>
              <w:textAlignment w:val="auto"/>
              <w:rPr>
                <w:rFonts w:hint="default" w:eastAsia="微软雅黑" w:cs="宋体" w:asciiTheme="minorEastAsia" w:hAnsiTheme="minorEastAsia"/>
                <w:b/>
                <w:bCs/>
                <w:color w:val="000000" w:themeColor="text1"/>
                <w:kern w:val="0"/>
                <w:sz w:val="24"/>
                <w:szCs w:val="24"/>
                <w:lang w:val="en-US" w:eastAsia="zh-CN"/>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产品须具消防检验报告并通过CCCF认证，并提供消防产品认证证书，产品质证书。</w:t>
            </w:r>
          </w:p>
        </w:tc>
        <w:tc>
          <w:tcPr>
            <w:tcW w:w="2292" w:type="dxa"/>
            <w:tcBorders>
              <w:top w:val="nil"/>
              <w:left w:val="nil"/>
              <w:bottom w:val="single" w:color="auto" w:sz="4" w:space="0"/>
              <w:right w:val="single" w:color="auto" w:sz="4" w:space="0"/>
            </w:tcBorders>
            <w:shd w:val="clear" w:color="auto" w:fill="auto"/>
            <w:noWrap/>
            <w:vAlign w:val="center"/>
          </w:tcPr>
          <w:p w14:paraId="15652148">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11AA0854">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40CFD1F6">
        <w:tblPrEx>
          <w:tblCellMar>
            <w:top w:w="0" w:type="dxa"/>
            <w:left w:w="108" w:type="dxa"/>
            <w:bottom w:w="0" w:type="dxa"/>
            <w:right w:w="108" w:type="dxa"/>
          </w:tblCellMar>
        </w:tblPrEx>
        <w:trPr>
          <w:trHeight w:val="499" w:hRule="atLeast"/>
        </w:trPr>
        <w:tc>
          <w:tcPr>
            <w:tcW w:w="2364" w:type="dxa"/>
            <w:tcBorders>
              <w:top w:val="nil"/>
              <w:left w:val="single" w:color="auto" w:sz="4" w:space="0"/>
              <w:bottom w:val="single" w:color="auto" w:sz="4" w:space="0"/>
              <w:right w:val="single" w:color="auto" w:sz="4" w:space="0"/>
            </w:tcBorders>
            <w:shd w:val="clear" w:color="auto" w:fill="auto"/>
            <w:noWrap/>
            <w:vAlign w:val="center"/>
          </w:tcPr>
          <w:p w14:paraId="3477EC04">
            <w:pPr>
              <w:widowControl/>
              <w:jc w:val="center"/>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消防巡检柜</w:t>
            </w:r>
          </w:p>
        </w:tc>
        <w:tc>
          <w:tcPr>
            <w:tcW w:w="3636" w:type="dxa"/>
            <w:tcBorders>
              <w:top w:val="nil"/>
              <w:left w:val="nil"/>
              <w:bottom w:val="single" w:color="auto" w:sz="4" w:space="0"/>
              <w:right w:val="single" w:color="auto" w:sz="4" w:space="0"/>
            </w:tcBorders>
            <w:shd w:val="clear" w:color="auto" w:fill="auto"/>
            <w:noWrap/>
            <w:vAlign w:val="center"/>
          </w:tcPr>
          <w:p w14:paraId="117D993C">
            <w:pPr>
              <w:keepNext w:val="0"/>
              <w:keepLines w:val="0"/>
              <w:pageBreakBefore w:val="0"/>
              <w:widowControl w:val="0"/>
              <w:numPr>
                <w:ilvl w:val="0"/>
                <w:numId w:val="13"/>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消防泵巡检柜：该柜在图纸上的编号为</w:t>
            </w:r>
            <w:r>
              <w:rPr>
                <w:rStyle w:val="55"/>
                <w:rFonts w:hint="eastAsia" w:ascii="宋体" w:hAnsi="宋体" w:eastAsia="宋体" w:cs="宋体"/>
                <w:b w:val="0"/>
                <w:bCs w:val="0"/>
                <w:color w:val="000000" w:themeColor="text1"/>
                <w:sz w:val="24"/>
                <w:szCs w:val="24"/>
                <w:lang w:val="en-US" w:eastAsia="zh-CN" w:bidi="ar"/>
                <w14:textFill>
                  <w14:solidFill>
                    <w14:schemeClr w14:val="tx1"/>
                  </w14:solidFill>
                </w14:textFill>
              </w:rPr>
              <w:t>ACxj</w:t>
            </w:r>
            <w:r>
              <w:rPr>
                <w:rStyle w:val="55"/>
                <w:rFonts w:hint="eastAsia" w:ascii="宋体" w:hAnsi="宋体" w:eastAsia="宋体" w:cs="宋体"/>
                <w:color w:val="000000" w:themeColor="text1"/>
                <w:sz w:val="24"/>
                <w:szCs w:val="24"/>
                <w:lang w:val="en-US" w:eastAsia="zh-CN" w:bidi="ar"/>
                <w14:textFill>
                  <w14:solidFill>
                    <w14:schemeClr w14:val="tx1"/>
                  </w14:solidFill>
                </w14:textFill>
              </w:rPr>
              <w:t xml:space="preserve"> 。</w:t>
            </w:r>
          </w:p>
          <w:p w14:paraId="77A789FF">
            <w:pPr>
              <w:keepNext w:val="0"/>
              <w:keepLines w:val="0"/>
              <w:pageBreakBefore w:val="0"/>
              <w:widowControl w:val="0"/>
              <w:numPr>
                <w:ilvl w:val="0"/>
                <w:numId w:val="13"/>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防护等级不得低于IP55（注：该柜与消防水泵设置在同一空间，</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并与消防泵控制柜并排安装</w:t>
            </w:r>
            <w:r>
              <w:rPr>
                <w:rStyle w:val="55"/>
                <w:rFonts w:hint="eastAsia" w:ascii="宋体" w:hAnsi="宋体" w:eastAsia="宋体" w:cs="宋体"/>
                <w:color w:val="000000" w:themeColor="text1"/>
                <w:sz w:val="24"/>
                <w:szCs w:val="24"/>
                <w:lang w:val="en-US" w:eastAsia="zh-CN" w:bidi="ar"/>
                <w14:textFill>
                  <w14:solidFill>
                    <w14:schemeClr w14:val="tx1"/>
                  </w14:solidFill>
                </w14:textFill>
              </w:rPr>
              <w:t>，要求该柜采用靠墙安装方式的柜型，高度与</w:t>
            </w:r>
            <w:r>
              <w:rPr>
                <w:rFonts w:hint="eastAsia" w:asciiTheme="minorEastAsia" w:hAnsiTheme="minorEastAsia"/>
                <w:color w:val="000000" w:themeColor="text1"/>
                <w:sz w:val="24"/>
                <w:szCs w:val="24"/>
                <w:lang w:val="en-US" w:eastAsia="zh-CN"/>
                <w14:textFill>
                  <w14:solidFill>
                    <w14:schemeClr w14:val="tx1"/>
                  </w14:solidFill>
                </w14:textFill>
              </w:rPr>
              <w:t>消防泵控制柜一致</w:t>
            </w:r>
            <w:r>
              <w:rPr>
                <w:rStyle w:val="55"/>
                <w:rFonts w:hint="eastAsia" w:ascii="宋体" w:hAnsi="宋体" w:eastAsia="宋体" w:cs="宋体"/>
                <w:color w:val="000000" w:themeColor="text1"/>
                <w:sz w:val="24"/>
                <w:szCs w:val="24"/>
                <w:lang w:val="en-US" w:eastAsia="zh-CN" w:bidi="ar"/>
                <w14:textFill>
                  <w14:solidFill>
                    <w14:schemeClr w14:val="tx1"/>
                  </w14:solidFill>
                </w14:textFill>
              </w:rPr>
              <w:t>）。</w:t>
            </w:r>
          </w:p>
          <w:p w14:paraId="7CD7033D">
            <w:pPr>
              <w:keepNext w:val="0"/>
              <w:keepLines w:val="0"/>
              <w:pageBreakBefore w:val="0"/>
              <w:widowControl w:val="0"/>
              <w:numPr>
                <w:ilvl w:val="0"/>
                <w:numId w:val="13"/>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b/>
                <w:bCs/>
                <w:color w:val="000000" w:themeColor="text1"/>
                <w:kern w:val="0"/>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产品须具消防检验报告并通过CCCF认证，并提供消防产品认证证书，产品质证书。</w:t>
            </w:r>
          </w:p>
        </w:tc>
        <w:tc>
          <w:tcPr>
            <w:tcW w:w="2292" w:type="dxa"/>
            <w:tcBorders>
              <w:top w:val="nil"/>
              <w:left w:val="nil"/>
              <w:bottom w:val="single" w:color="auto" w:sz="4" w:space="0"/>
              <w:right w:val="single" w:color="auto" w:sz="4" w:space="0"/>
            </w:tcBorders>
            <w:shd w:val="clear" w:color="auto" w:fill="auto"/>
            <w:noWrap/>
            <w:vAlign w:val="center"/>
          </w:tcPr>
          <w:p w14:paraId="63D7A924">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nil"/>
              <w:left w:val="nil"/>
              <w:bottom w:val="single" w:color="auto" w:sz="4" w:space="0"/>
              <w:right w:val="single" w:color="auto" w:sz="4" w:space="0"/>
            </w:tcBorders>
            <w:shd w:val="clear" w:color="auto" w:fill="auto"/>
            <w:noWrap/>
            <w:vAlign w:val="center"/>
          </w:tcPr>
          <w:p w14:paraId="57933065">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6EB3B6A0">
        <w:tblPrEx>
          <w:tblCellMar>
            <w:top w:w="0" w:type="dxa"/>
            <w:left w:w="108" w:type="dxa"/>
            <w:bottom w:w="0" w:type="dxa"/>
            <w:right w:w="108" w:type="dxa"/>
          </w:tblCellMar>
        </w:tblPrEx>
        <w:trPr>
          <w:trHeight w:val="499"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59680">
            <w:pPr>
              <w:widowControl/>
              <w:jc w:val="center"/>
              <w:rPr>
                <w:rFonts w:hint="eastAsia" w:cs="宋体"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b/>
                <w:bCs/>
                <w:color w:val="000000" w:themeColor="text1"/>
                <w:sz w:val="24"/>
                <w:szCs w:val="24"/>
                <w:lang w:val="en-US" w:eastAsia="zh-CN"/>
                <w14:textFill>
                  <w14:solidFill>
                    <w14:schemeClr w14:val="tx1"/>
                  </w14:solidFill>
                </w14:textFill>
              </w:rPr>
              <w:t>双电源自动切换柜</w:t>
            </w:r>
          </w:p>
        </w:tc>
        <w:tc>
          <w:tcPr>
            <w:tcW w:w="3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91994">
            <w:pPr>
              <w:keepNext w:val="0"/>
              <w:keepLines w:val="0"/>
              <w:pageBreakBefore w:val="0"/>
              <w:widowControl w:val="0"/>
              <w:numPr>
                <w:ilvl w:val="0"/>
                <w:numId w:val="14"/>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双电源自动切换柜：该柜在图纸上的编号为ATE-1。</w:t>
            </w:r>
          </w:p>
          <w:p w14:paraId="030F4DDA">
            <w:pPr>
              <w:keepNext w:val="0"/>
              <w:keepLines w:val="0"/>
              <w:pageBreakBefore w:val="0"/>
              <w:widowControl w:val="0"/>
              <w:numPr>
                <w:ilvl w:val="0"/>
                <w:numId w:val="14"/>
              </w:numPr>
              <w:kinsoku/>
              <w:wordWrap/>
              <w:overflowPunct/>
              <w:topLinePunct w:val="0"/>
              <w:autoSpaceDE/>
              <w:autoSpaceDN/>
              <w:bidi w:val="0"/>
              <w:adjustRightInd/>
              <w:snapToGrid w:val="0"/>
              <w:spacing w:line="320" w:lineRule="exact"/>
              <w:ind w:leftChars="0"/>
              <w:jc w:val="left"/>
              <w:textAlignment w:val="auto"/>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该柜按设计图要求：采用XL-21柜型，靠墙安装，外形尺寸宽800mm*深400mm*高1600mm。</w:t>
            </w:r>
          </w:p>
          <w:p w14:paraId="117D1485">
            <w:pPr>
              <w:keepNext w:val="0"/>
              <w:keepLines w:val="0"/>
              <w:pageBreakBefore w:val="0"/>
              <w:widowControl w:val="0"/>
              <w:numPr>
                <w:ilvl w:val="0"/>
                <w:numId w:val="14"/>
              </w:numPr>
              <w:kinsoku/>
              <w:wordWrap/>
              <w:overflowPunct/>
              <w:topLinePunct w:val="0"/>
              <w:autoSpaceDE/>
              <w:autoSpaceDN/>
              <w:bidi w:val="0"/>
              <w:adjustRightInd/>
              <w:snapToGrid w:val="0"/>
              <w:spacing w:line="320" w:lineRule="exact"/>
              <w:ind w:leftChars="0"/>
              <w:jc w:val="left"/>
              <w:textAlignment w:val="auto"/>
              <w:rPr>
                <w:rFonts w:hint="default" w:cs="宋体"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防护等级IP30。</w:t>
            </w:r>
            <w:r>
              <w:rPr>
                <w:rStyle w:val="55"/>
                <w:rFonts w:hint="eastAsia" w:ascii="宋体" w:hAnsi="宋体" w:eastAsia="宋体" w:cs="宋体"/>
                <w:b/>
                <w:bCs/>
                <w:color w:val="000000" w:themeColor="text1"/>
                <w:sz w:val="24"/>
                <w:szCs w:val="24"/>
                <w:lang w:val="en-US" w:eastAsia="zh-CN" w:bidi="ar"/>
                <w14:textFill>
                  <w14:solidFill>
                    <w14:schemeClr w14:val="tx1"/>
                  </w14:solidFill>
                </w14:textFill>
              </w:rPr>
              <w:t>（注：该柜与编号为ACPExfb消防泵控制柜采用电缆连接）</w:t>
            </w:r>
          </w:p>
        </w:tc>
        <w:tc>
          <w:tcPr>
            <w:tcW w:w="22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8C6F3">
            <w:pPr>
              <w:widowControl/>
              <w:jc w:val="left"/>
              <w:rPr>
                <w:rFonts w:hint="eastAsia" w:cs="宋体" w:asciiTheme="minorEastAsia" w:hAnsiTheme="minorEastAsia"/>
                <w:b/>
                <w:color w:val="000000" w:themeColor="text1"/>
                <w:sz w:val="24"/>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902A">
            <w:pPr>
              <w:widowControl/>
              <w:jc w:val="left"/>
              <w:rPr>
                <w:rFonts w:hint="eastAsia" w:cs="宋体" w:asciiTheme="minorEastAsia" w:hAnsiTheme="minorEastAsia"/>
                <w:b/>
                <w:color w:val="000000" w:themeColor="text1"/>
                <w:kern w:val="0"/>
                <w:sz w:val="24"/>
                <w:szCs w:val="24"/>
                <w14:textFill>
                  <w14:solidFill>
                    <w14:schemeClr w14:val="tx1"/>
                  </w14:solidFill>
                </w14:textFill>
              </w:rPr>
            </w:pPr>
          </w:p>
        </w:tc>
      </w:tr>
      <w:tr w14:paraId="46DC7A06">
        <w:tblPrEx>
          <w:tblCellMar>
            <w:top w:w="0" w:type="dxa"/>
            <w:left w:w="108" w:type="dxa"/>
            <w:bottom w:w="0" w:type="dxa"/>
            <w:right w:w="108" w:type="dxa"/>
          </w:tblCellMar>
        </w:tblPrEx>
        <w:trPr>
          <w:trHeight w:val="499"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F9F38">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b/>
                <w:bCs/>
                <w:color w:val="000000" w:themeColor="text1"/>
                <w:sz w:val="24"/>
                <w:szCs w:val="24"/>
                <w:lang w:val="en-US" w:eastAsia="zh-CN"/>
                <w14:textFill>
                  <w14:solidFill>
                    <w14:schemeClr w14:val="tx1"/>
                  </w14:solidFill>
                </w14:textFill>
              </w:rPr>
              <w:t>与柴油发电机连接的配电柜</w:t>
            </w:r>
          </w:p>
        </w:tc>
        <w:tc>
          <w:tcPr>
            <w:tcW w:w="3636" w:type="dxa"/>
            <w:tcBorders>
              <w:top w:val="single" w:color="auto" w:sz="4" w:space="0"/>
              <w:left w:val="nil"/>
              <w:bottom w:val="single" w:color="auto" w:sz="4" w:space="0"/>
              <w:right w:val="single" w:color="auto" w:sz="4" w:space="0"/>
            </w:tcBorders>
            <w:shd w:val="clear" w:color="auto" w:fill="auto"/>
            <w:vAlign w:val="center"/>
          </w:tcPr>
          <w:p w14:paraId="59CBAE5E">
            <w:pPr>
              <w:keepNext w:val="0"/>
              <w:keepLines w:val="0"/>
              <w:pageBreakBefore w:val="0"/>
              <w:numPr>
                <w:ilvl w:val="0"/>
                <w:numId w:val="15"/>
              </w:numPr>
              <w:kinsoku/>
              <w:wordWrap/>
              <w:overflowPunct/>
              <w:topLinePunct w:val="0"/>
              <w:autoSpaceDE/>
              <w:autoSpaceDN/>
              <w:bidi w:val="0"/>
              <w:adjustRightInd/>
              <w:snapToGrid w:val="0"/>
              <w:spacing w:line="320" w:lineRule="exact"/>
              <w:ind w:leftChars="0"/>
              <w:jc w:val="left"/>
              <w:textAlignment w:val="auto"/>
              <w:rPr>
                <w:rStyle w:val="55"/>
                <w:rFonts w:hint="eastAsia" w:ascii="宋体" w:hAnsi="宋体" w:eastAsia="宋体" w:cs="宋体"/>
                <w:color w:val="000000" w:themeColor="text1"/>
                <w:sz w:val="24"/>
                <w:szCs w:val="24"/>
                <w:lang w:val="en-US" w:eastAsia="zh-CN" w:bidi="ar"/>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与柴油发电机连接的配电柜：该柜在图纸上的编号为AAE1。</w:t>
            </w:r>
          </w:p>
          <w:p w14:paraId="35EE7526">
            <w:pPr>
              <w:keepNext w:val="0"/>
              <w:keepLines w:val="0"/>
              <w:pageBreakBefore w:val="0"/>
              <w:numPr>
                <w:ilvl w:val="0"/>
                <w:numId w:val="15"/>
              </w:numPr>
              <w:kinsoku/>
              <w:wordWrap/>
              <w:overflowPunct/>
              <w:topLinePunct w:val="0"/>
              <w:autoSpaceDE/>
              <w:autoSpaceDN/>
              <w:bidi w:val="0"/>
              <w:adjustRightInd/>
              <w:snapToGrid w:val="0"/>
              <w:spacing w:line="32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该柜按设计图要求：采用XL-21柜型，靠墙安装，外形尺寸宽800mm*深400mm*高1600mm。</w:t>
            </w:r>
          </w:p>
          <w:p w14:paraId="4F1B5D3F">
            <w:pPr>
              <w:keepNext w:val="0"/>
              <w:keepLines w:val="0"/>
              <w:pageBreakBefore w:val="0"/>
              <w:numPr>
                <w:ilvl w:val="0"/>
                <w:numId w:val="15"/>
              </w:numPr>
              <w:kinsoku/>
              <w:wordWrap/>
              <w:overflowPunct/>
              <w:topLinePunct w:val="0"/>
              <w:autoSpaceDE/>
              <w:autoSpaceDN/>
              <w:bidi w:val="0"/>
              <w:adjustRightInd/>
              <w:snapToGrid w:val="0"/>
              <w:spacing w:line="320" w:lineRule="exact"/>
              <w:ind w:leftChars="0"/>
              <w:jc w:val="left"/>
              <w:textAlignment w:val="auto"/>
              <w:rPr>
                <w:rFonts w:cs="宋体" w:asciiTheme="minorEastAsia" w:hAnsiTheme="minorEastAsia"/>
                <w:b/>
                <w:bCs/>
                <w:color w:val="000000" w:themeColor="text1"/>
                <w:kern w:val="0"/>
                <w:sz w:val="24"/>
                <w:szCs w:val="24"/>
                <w14:textFill>
                  <w14:solidFill>
                    <w14:schemeClr w14:val="tx1"/>
                  </w14:solidFill>
                </w14:textFill>
              </w:rPr>
            </w:pPr>
            <w:r>
              <w:rPr>
                <w:rStyle w:val="55"/>
                <w:rFonts w:hint="eastAsia" w:ascii="宋体" w:hAnsi="宋体" w:eastAsia="宋体" w:cs="宋体"/>
                <w:color w:val="000000" w:themeColor="text1"/>
                <w:sz w:val="24"/>
                <w:szCs w:val="24"/>
                <w:lang w:val="en-US" w:eastAsia="zh-CN" w:bidi="ar"/>
                <w14:textFill>
                  <w14:solidFill>
                    <w14:schemeClr w14:val="tx1"/>
                  </w14:solidFill>
                </w14:textFill>
              </w:rPr>
              <w:t>防护等级IP30。（该柜与双电源自动切换柜并排安装）</w:t>
            </w:r>
          </w:p>
        </w:tc>
        <w:tc>
          <w:tcPr>
            <w:tcW w:w="2292" w:type="dxa"/>
            <w:tcBorders>
              <w:top w:val="single" w:color="auto" w:sz="4" w:space="0"/>
              <w:left w:val="nil"/>
              <w:bottom w:val="single" w:color="auto" w:sz="4" w:space="0"/>
              <w:right w:val="single" w:color="auto" w:sz="4" w:space="0"/>
            </w:tcBorders>
            <w:shd w:val="clear" w:color="auto" w:fill="auto"/>
            <w:noWrap/>
            <w:vAlign w:val="center"/>
          </w:tcPr>
          <w:p w14:paraId="6AE6C6DB">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74C5E69D">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54BB4557">
        <w:tblPrEx>
          <w:tblCellMar>
            <w:top w:w="0" w:type="dxa"/>
            <w:left w:w="108" w:type="dxa"/>
            <w:bottom w:w="0" w:type="dxa"/>
            <w:right w:w="108" w:type="dxa"/>
          </w:tblCellMar>
        </w:tblPrEx>
        <w:trPr>
          <w:trHeight w:val="499"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2B721">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交货期</w:t>
            </w:r>
          </w:p>
        </w:tc>
        <w:tc>
          <w:tcPr>
            <w:tcW w:w="3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287D2">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50</w:t>
            </w:r>
            <w:r>
              <w:rPr>
                <w:rFonts w:hint="eastAsia" w:cs="宋体" w:asciiTheme="minorEastAsia" w:hAnsiTheme="minorEastAsia"/>
                <w:b/>
                <w:bCs/>
                <w:color w:val="000000" w:themeColor="text1"/>
                <w:kern w:val="0"/>
                <w:sz w:val="24"/>
                <w:szCs w:val="24"/>
                <w14:textFill>
                  <w14:solidFill>
                    <w14:schemeClr w14:val="tx1"/>
                  </w14:solidFill>
                </w14:textFill>
              </w:rPr>
              <w:t>天</w:t>
            </w:r>
          </w:p>
        </w:tc>
        <w:tc>
          <w:tcPr>
            <w:tcW w:w="22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DBF60">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59C67">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3FF9E230">
        <w:tblPrEx>
          <w:tblCellMar>
            <w:top w:w="0" w:type="dxa"/>
            <w:left w:w="108" w:type="dxa"/>
            <w:bottom w:w="0" w:type="dxa"/>
            <w:right w:w="108" w:type="dxa"/>
          </w:tblCellMar>
        </w:tblPrEx>
        <w:trPr>
          <w:trHeight w:val="2230"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4446">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质保期</w:t>
            </w:r>
          </w:p>
        </w:tc>
        <w:tc>
          <w:tcPr>
            <w:tcW w:w="3636" w:type="dxa"/>
            <w:tcBorders>
              <w:top w:val="single" w:color="auto" w:sz="4" w:space="0"/>
              <w:left w:val="nil"/>
              <w:bottom w:val="single" w:color="auto" w:sz="4" w:space="0"/>
              <w:right w:val="single" w:color="auto" w:sz="4" w:space="0"/>
            </w:tcBorders>
            <w:shd w:val="clear" w:color="auto" w:fill="auto"/>
            <w:noWrap/>
            <w:vAlign w:val="center"/>
          </w:tcPr>
          <w:p w14:paraId="39400F09">
            <w:pPr>
              <w:spacing w:line="460" w:lineRule="exact"/>
              <w:outlineLvl w:val="0"/>
              <w:rPr>
                <w:rFonts w:hint="eastAsia"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12个月</w:t>
            </w:r>
            <w:r>
              <w:rPr>
                <w:rFonts w:hint="eastAsia" w:cs="宋体" w:asciiTheme="minorEastAsia" w:hAnsiTheme="minorEastAsia"/>
                <w:b/>
                <w:bCs/>
                <w:color w:val="000000" w:themeColor="text1"/>
                <w:kern w:val="0"/>
                <w:sz w:val="24"/>
                <w:szCs w:val="24"/>
                <w:lang w:eastAsia="zh-CN"/>
                <w14:textFill>
                  <w14:solidFill>
                    <w14:schemeClr w14:val="tx1"/>
                  </w14:solidFill>
                </w14:textFill>
              </w:rPr>
              <w:t>，</w:t>
            </w:r>
            <w:r>
              <w:rPr>
                <w:rFonts w:hint="eastAsia" w:cs="宋体" w:asciiTheme="minorEastAsia" w:hAnsiTheme="minorEastAsia"/>
                <w:b/>
                <w:bCs/>
                <w:color w:val="000000" w:themeColor="text1"/>
                <w:kern w:val="0"/>
                <w:sz w:val="24"/>
                <w:szCs w:val="24"/>
                <w14:textFill>
                  <w14:solidFill>
                    <w14:schemeClr w14:val="tx1"/>
                  </w14:solidFill>
                </w14:textFill>
              </w:rPr>
              <w:t>自货物</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安装调试</w:t>
            </w:r>
            <w:r>
              <w:rPr>
                <w:rFonts w:hint="eastAsia" w:cs="宋体" w:asciiTheme="minorEastAsia" w:hAnsiTheme="minorEastAsia"/>
                <w:b/>
                <w:bCs/>
                <w:color w:val="000000" w:themeColor="text1"/>
                <w:kern w:val="0"/>
                <w:sz w:val="24"/>
                <w:szCs w:val="24"/>
                <w14:textFill>
                  <w14:solidFill>
                    <w14:schemeClr w14:val="tx1"/>
                  </w14:solidFill>
                </w14:textFill>
              </w:rPr>
              <w:t>验收合格并投用之日起开始计算或货到</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初步</w:t>
            </w:r>
            <w:r>
              <w:rPr>
                <w:rFonts w:hint="eastAsia" w:cs="宋体" w:asciiTheme="minorEastAsia" w:hAnsiTheme="minorEastAsia"/>
                <w:b/>
                <w:bCs/>
                <w:color w:val="000000" w:themeColor="text1"/>
                <w:kern w:val="0"/>
                <w:sz w:val="24"/>
                <w:szCs w:val="24"/>
                <w14:textFill>
                  <w14:solidFill>
                    <w14:schemeClr w14:val="tx1"/>
                  </w14:solidFill>
                </w14:textFill>
              </w:rPr>
              <w:t>验收合格后180个自然日起开始计算（因买方原因未安装使用情形适用）。</w:t>
            </w:r>
          </w:p>
          <w:p w14:paraId="3AB2C8E5">
            <w:pPr>
              <w:widowControl/>
              <w:jc w:val="center"/>
              <w:rPr>
                <w:rFonts w:cs="宋体" w:asciiTheme="minorEastAsia" w:hAnsiTheme="minorEastAsia"/>
                <w:b/>
                <w:bCs/>
                <w:color w:val="000000" w:themeColor="text1"/>
                <w:kern w:val="0"/>
                <w:sz w:val="24"/>
                <w:szCs w:val="24"/>
                <w14:textFill>
                  <w14:solidFill>
                    <w14:schemeClr w14:val="tx1"/>
                  </w14:solidFill>
                </w14:textFill>
              </w:rPr>
            </w:pPr>
          </w:p>
        </w:tc>
        <w:tc>
          <w:tcPr>
            <w:tcW w:w="2292" w:type="dxa"/>
            <w:tcBorders>
              <w:top w:val="single" w:color="auto" w:sz="4" w:space="0"/>
              <w:left w:val="nil"/>
              <w:bottom w:val="single" w:color="auto" w:sz="4" w:space="0"/>
              <w:right w:val="single" w:color="auto" w:sz="4" w:space="0"/>
            </w:tcBorders>
            <w:shd w:val="clear" w:color="auto" w:fill="auto"/>
            <w:noWrap/>
            <w:vAlign w:val="center"/>
          </w:tcPr>
          <w:p w14:paraId="0EA612CF">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07032B9C">
            <w:pPr>
              <w:widowControl/>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　</w:t>
            </w:r>
          </w:p>
        </w:tc>
      </w:tr>
      <w:tr w14:paraId="0089002C">
        <w:tblPrEx>
          <w:tblCellMar>
            <w:top w:w="0" w:type="dxa"/>
            <w:left w:w="108" w:type="dxa"/>
            <w:bottom w:w="0" w:type="dxa"/>
            <w:right w:w="108" w:type="dxa"/>
          </w:tblCellMar>
        </w:tblPrEx>
        <w:trPr>
          <w:trHeight w:val="3640" w:hRule="atLeast"/>
        </w:trPr>
        <w:tc>
          <w:tcPr>
            <w:tcW w:w="2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4A348">
            <w:pPr>
              <w:widowControl/>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付款方式</w:t>
            </w:r>
          </w:p>
        </w:tc>
        <w:tc>
          <w:tcPr>
            <w:tcW w:w="3636" w:type="dxa"/>
            <w:tcBorders>
              <w:top w:val="single" w:color="auto" w:sz="4" w:space="0"/>
              <w:left w:val="nil"/>
              <w:bottom w:val="single" w:color="auto" w:sz="4" w:space="0"/>
              <w:right w:val="single" w:color="auto" w:sz="4" w:space="0"/>
            </w:tcBorders>
            <w:shd w:val="clear" w:color="auto" w:fill="auto"/>
            <w:noWrap/>
            <w:vAlign w:val="center"/>
          </w:tcPr>
          <w:p w14:paraId="2BC5587C">
            <w:pPr>
              <w:adjustRightInd w:val="0"/>
              <w:spacing w:line="320" w:lineRule="exact"/>
              <w:jc w:val="left"/>
              <w:rPr>
                <w:rFonts w:cs="宋体" w:asciiTheme="minorEastAsia" w:hAnsiTheme="minorEastAsia"/>
                <w:b/>
                <w:color w:val="000000" w:themeColor="text1"/>
                <w:sz w:val="24"/>
                <w:szCs w:val="24"/>
                <w14:textFill>
                  <w14:solidFill>
                    <w14:schemeClr w14:val="tx1"/>
                  </w14:solidFill>
                </w14:textFill>
              </w:rPr>
            </w:pPr>
            <w:r>
              <w:rPr>
                <w:rFonts w:hint="eastAsia" w:cs="宋体" w:asciiTheme="minorEastAsia" w:hAnsiTheme="minorEastAsia"/>
                <w:b/>
                <w:color w:val="000000" w:themeColor="text1"/>
                <w:sz w:val="24"/>
                <w:szCs w:val="24"/>
                <w:lang w:val="en-US" w:eastAsia="zh-CN"/>
                <w14:textFill>
                  <w14:solidFill>
                    <w14:schemeClr w14:val="tx1"/>
                  </w14:solidFill>
                </w14:textFill>
              </w:rPr>
              <w:t>以现汇或银行电子承兑汇票支付</w:t>
            </w:r>
            <w:r>
              <w:rPr>
                <w:rFonts w:hint="eastAsia" w:cs="宋体" w:asciiTheme="minorEastAsia" w:hAnsiTheme="minorEastAsia"/>
                <w:b/>
                <w:color w:val="000000" w:themeColor="text1"/>
                <w:sz w:val="24"/>
                <w:szCs w:val="24"/>
                <w14:textFill>
                  <w14:solidFill>
                    <w14:schemeClr w14:val="tx1"/>
                  </w14:solidFill>
                </w14:textFill>
              </w:rPr>
              <w:t>，合同签订生效之日起，招标方按合同总额的30%向中标方支付预付款；货物发（送）到招标方指定交货地点，经招标方初步验收合格，并收到中标方开具全额合法有效的增值税专用发票后，招标方按合同额的30%支付到货款；设备安装调试验收合格后，招标方再按合同总额的30%支付货款，剩余合同总额的10%作为质保金在质保期满且无任何质量问题后无息付清。</w:t>
            </w:r>
          </w:p>
        </w:tc>
        <w:tc>
          <w:tcPr>
            <w:tcW w:w="2292" w:type="dxa"/>
            <w:tcBorders>
              <w:top w:val="single" w:color="auto" w:sz="4" w:space="0"/>
              <w:left w:val="nil"/>
              <w:bottom w:val="single" w:color="auto" w:sz="4" w:space="0"/>
              <w:right w:val="single" w:color="auto" w:sz="4" w:space="0"/>
            </w:tcBorders>
            <w:shd w:val="clear" w:color="auto" w:fill="auto"/>
            <w:noWrap/>
            <w:vAlign w:val="center"/>
          </w:tcPr>
          <w:p w14:paraId="4FBE2368">
            <w:pPr>
              <w:widowControl/>
              <w:jc w:val="left"/>
              <w:rPr>
                <w:rFonts w:cs="宋体" w:asciiTheme="minorEastAsia" w:hAnsiTheme="minorEastAsia"/>
                <w:b/>
                <w:color w:val="000000" w:themeColor="text1"/>
                <w:sz w:val="24"/>
                <w14:textFill>
                  <w14:solidFill>
                    <w14:schemeClr w14:val="tx1"/>
                  </w14:solidFill>
                </w14:textFill>
              </w:rPr>
            </w:pP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7285E632">
            <w:pPr>
              <w:widowControl/>
              <w:jc w:val="left"/>
              <w:rPr>
                <w:rFonts w:cs="宋体" w:asciiTheme="minorEastAsia" w:hAnsiTheme="minorEastAsia"/>
                <w:b/>
                <w:color w:val="000000" w:themeColor="text1"/>
                <w:kern w:val="0"/>
                <w:sz w:val="24"/>
                <w:szCs w:val="24"/>
                <w14:textFill>
                  <w14:solidFill>
                    <w14:schemeClr w14:val="tx1"/>
                  </w14:solidFill>
                </w14:textFill>
              </w:rPr>
            </w:pPr>
          </w:p>
        </w:tc>
      </w:tr>
    </w:tbl>
    <w:p w14:paraId="0FE1E863">
      <w:pPr>
        <w:numPr>
          <w:ilvl w:val="0"/>
          <w:numId w:val="0"/>
        </w:numPr>
        <w:jc w:val="center"/>
        <w:rPr>
          <w:rFonts w:hint="eastAsia" w:ascii="宋体" w:hAnsi="宋体" w:cs="宋体"/>
          <w:b/>
          <w:bCs/>
          <w:sz w:val="32"/>
          <w:szCs w:val="32"/>
          <w:highlight w:val="none"/>
          <w:lang w:val="en-US" w:eastAsia="zh-CN"/>
        </w:rPr>
      </w:pPr>
    </w:p>
    <w:p w14:paraId="7A8DAB62">
      <w:pPr>
        <w:numPr>
          <w:ilvl w:val="0"/>
          <w:numId w:val="0"/>
        </w:numPr>
        <w:jc w:val="center"/>
        <w:rPr>
          <w:rFonts w:hint="eastAsia" w:ascii="宋体" w:hAnsi="宋体" w:cs="宋体"/>
          <w:b/>
          <w:bCs/>
          <w:sz w:val="32"/>
          <w:szCs w:val="32"/>
          <w:highlight w:val="none"/>
          <w:lang w:val="en-US" w:eastAsia="zh-CN"/>
        </w:rPr>
      </w:pPr>
    </w:p>
    <w:p w14:paraId="7CBB54B2">
      <w:pPr>
        <w:numPr>
          <w:ilvl w:val="0"/>
          <w:numId w:val="0"/>
        </w:numPr>
        <w:jc w:val="center"/>
        <w:rPr>
          <w:rFonts w:hint="eastAsia" w:ascii="宋体" w:hAnsi="宋体" w:cs="宋体"/>
          <w:b/>
          <w:bCs/>
          <w:sz w:val="32"/>
          <w:szCs w:val="32"/>
          <w:highlight w:val="none"/>
          <w:lang w:val="en-US" w:eastAsia="zh-CN"/>
        </w:rPr>
      </w:pPr>
    </w:p>
    <w:p w14:paraId="03365CA2">
      <w:pPr>
        <w:numPr>
          <w:ilvl w:val="0"/>
          <w:numId w:val="0"/>
        </w:numPr>
        <w:jc w:val="center"/>
        <w:rPr>
          <w:rFonts w:hint="default" w:ascii="宋体" w:hAnsi="宋体" w:eastAsia="宋体" w:cs="宋体"/>
          <w:b/>
          <w:bCs/>
          <w:sz w:val="32"/>
          <w:szCs w:val="32"/>
          <w:highlight w:val="none"/>
          <w:lang w:val="en-US"/>
        </w:rPr>
      </w:pP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lang w:val="en-US" w:eastAsia="zh-CN"/>
        </w:rPr>
        <w:t>投标保证金回单</w:t>
      </w:r>
    </w:p>
    <w:p w14:paraId="66DED656">
      <w:pPr>
        <w:jc w:val="center"/>
        <w:rPr>
          <w:rFonts w:hint="eastAsia" w:ascii="宋体" w:hAnsi="宋体" w:eastAsia="宋体" w:cs="宋体"/>
          <w:b/>
          <w:bCs/>
          <w:sz w:val="32"/>
          <w:szCs w:val="32"/>
          <w:highlight w:val="none"/>
        </w:rPr>
      </w:pPr>
    </w:p>
    <w:p w14:paraId="6C2CAF7F">
      <w:pPr>
        <w:rPr>
          <w:rFonts w:hint="eastAsia" w:ascii="宋体" w:hAnsi="宋体" w:eastAsia="宋体" w:cs="宋体"/>
          <w:sz w:val="21"/>
          <w:szCs w:val="21"/>
          <w:highlight w:val="none"/>
        </w:rPr>
      </w:pPr>
    </w:p>
    <w:p w14:paraId="4C718D0F">
      <w:pPr>
        <w:rPr>
          <w:rFonts w:hint="eastAsia" w:ascii="宋体" w:hAnsi="宋体" w:eastAsia="宋体" w:cs="宋体"/>
          <w:sz w:val="21"/>
          <w:szCs w:val="21"/>
          <w:highlight w:val="none"/>
        </w:rPr>
      </w:pPr>
    </w:p>
    <w:p w14:paraId="2702CC06">
      <w:pPr>
        <w:rPr>
          <w:rFonts w:hint="eastAsia" w:ascii="宋体" w:hAnsi="宋体" w:eastAsia="宋体" w:cs="宋体"/>
          <w:sz w:val="21"/>
          <w:szCs w:val="21"/>
          <w:highlight w:val="none"/>
        </w:rPr>
      </w:pPr>
    </w:p>
    <w:p w14:paraId="05CAFA7B">
      <w:pPr>
        <w:rPr>
          <w:rFonts w:hint="eastAsia" w:ascii="宋体" w:hAnsi="宋体" w:eastAsia="宋体" w:cs="宋体"/>
          <w:sz w:val="21"/>
          <w:szCs w:val="21"/>
          <w:highlight w:val="none"/>
        </w:rPr>
      </w:pPr>
    </w:p>
    <w:p w14:paraId="75C72515">
      <w:pPr>
        <w:rPr>
          <w:rFonts w:hint="eastAsia" w:ascii="宋体" w:hAnsi="宋体" w:eastAsia="宋体" w:cs="宋体"/>
          <w:sz w:val="21"/>
          <w:szCs w:val="21"/>
          <w:highlight w:val="none"/>
        </w:rPr>
      </w:pPr>
    </w:p>
    <w:p w14:paraId="3FB5974C">
      <w:pPr>
        <w:rPr>
          <w:rFonts w:hint="eastAsia" w:ascii="宋体" w:hAnsi="宋体" w:eastAsia="宋体" w:cs="宋体"/>
          <w:sz w:val="21"/>
          <w:szCs w:val="21"/>
          <w:highlight w:val="none"/>
        </w:rPr>
      </w:pPr>
    </w:p>
    <w:p w14:paraId="0AD7BCD2">
      <w:pPr>
        <w:rPr>
          <w:rFonts w:hint="eastAsia" w:ascii="宋体" w:hAnsi="宋体" w:eastAsia="宋体" w:cs="宋体"/>
          <w:sz w:val="21"/>
          <w:szCs w:val="21"/>
          <w:highlight w:val="none"/>
        </w:rPr>
      </w:pPr>
    </w:p>
    <w:p w14:paraId="10770340">
      <w:pPr>
        <w:rPr>
          <w:rFonts w:hint="eastAsia" w:ascii="宋体" w:hAnsi="宋体" w:eastAsia="宋体" w:cs="宋体"/>
          <w:sz w:val="21"/>
          <w:szCs w:val="21"/>
          <w:highlight w:val="none"/>
        </w:rPr>
      </w:pPr>
    </w:p>
    <w:p w14:paraId="69780875">
      <w:pPr>
        <w:widowControl/>
        <w:kinsoku/>
        <w:overflowPunct/>
        <w:topLinePunct w:val="0"/>
        <w:bidi w:val="0"/>
        <w:spacing w:line="360" w:lineRule="auto"/>
        <w:ind w:left="0" w:leftChars="0" w:right="0" w:rightChars="0" w:firstLine="420" w:firstLineChars="200"/>
        <w:rPr>
          <w:rFonts w:hint="eastAsia"/>
          <w:color w:val="auto"/>
        </w:rPr>
      </w:pPr>
    </w:p>
    <w:p w14:paraId="7D2A2DD5">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2AF53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6F2F10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CF14DA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AECB4D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5AA150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34E375E">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547F46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9AEDE57">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D9F7580">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2D78198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87605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84AC8BF">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BF8F41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AF0440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E8D79D9">
      <w:pPr>
        <w:numPr>
          <w:ilvl w:val="0"/>
          <w:numId w:val="16"/>
        </w:num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right="0" w:rightChars="0"/>
        <w:rPr>
          <w:rFonts w:hint="default" w:ascii="宋体" w:hAnsi="宋体" w:eastAsiaTheme="minorEastAsia"/>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四川宏达股份有限公司：</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四川宏达股份有限公司电动消防泵系统比选采购</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6153595E">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20DB0404">
      <w:pPr>
        <w:kinsoku/>
        <w:overflowPunct/>
        <w:topLinePunct w:val="0"/>
        <w:bidi w:val="0"/>
        <w:spacing w:line="360" w:lineRule="auto"/>
        <w:ind w:left="0" w:leftChars="0" w:right="0" w:rightChars="0" w:firstLine="4080" w:firstLineChars="1700"/>
        <w:rPr>
          <w:rFonts w:hAnsi="宋体" w:cs="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0"/>
      <w:framePr w:wrap="around" w:vAnchor="text" w:hAnchor="margin" w:xAlign="center" w:y="1"/>
      <w:rPr>
        <w:rStyle w:val="21"/>
      </w:rPr>
    </w:pPr>
    <w:r>
      <w:fldChar w:fldCharType="begin"/>
    </w:r>
    <w:r>
      <w:rPr>
        <w:rStyle w:val="21"/>
      </w:rPr>
      <w:instrText xml:space="preserve">PAGE  </w:instrText>
    </w:r>
    <w:r>
      <w:fldChar w:fldCharType="end"/>
    </w:r>
  </w:p>
  <w:p w14:paraId="4F0F150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765E9"/>
    <w:multiLevelType w:val="singleLevel"/>
    <w:tmpl w:val="94A765E9"/>
    <w:lvl w:ilvl="0" w:tentative="0">
      <w:start w:val="1"/>
      <w:numFmt w:val="decimal"/>
      <w:suff w:val="nothing"/>
      <w:lvlText w:val="%1、"/>
      <w:lvlJc w:val="left"/>
      <w:rPr>
        <w:rFonts w:hint="default"/>
        <w:sz w:val="24"/>
        <w:szCs w:val="24"/>
      </w:rPr>
    </w:lvl>
  </w:abstractNum>
  <w:abstractNum w:abstractNumId="1">
    <w:nsid w:val="95A185E7"/>
    <w:multiLevelType w:val="singleLevel"/>
    <w:tmpl w:val="95A185E7"/>
    <w:lvl w:ilvl="0" w:tentative="0">
      <w:start w:val="1"/>
      <w:numFmt w:val="decimal"/>
      <w:suff w:val="nothing"/>
      <w:lvlText w:val="%1、"/>
      <w:lvlJc w:val="left"/>
    </w:lvl>
  </w:abstractNum>
  <w:abstractNum w:abstractNumId="2">
    <w:nsid w:val="98CF1A48"/>
    <w:multiLevelType w:val="singleLevel"/>
    <w:tmpl w:val="98CF1A48"/>
    <w:lvl w:ilvl="0" w:tentative="0">
      <w:start w:val="1"/>
      <w:numFmt w:val="decimal"/>
      <w:suff w:val="nothing"/>
      <w:lvlText w:val="%1、"/>
      <w:lvlJc w:val="left"/>
      <w:rPr>
        <w:rFonts w:hint="default"/>
        <w:sz w:val="24"/>
        <w:szCs w:val="24"/>
      </w:rPr>
    </w:lvl>
  </w:abstractNum>
  <w:abstractNum w:abstractNumId="3">
    <w:nsid w:val="CC0F56BA"/>
    <w:multiLevelType w:val="singleLevel"/>
    <w:tmpl w:val="CC0F56BA"/>
    <w:lvl w:ilvl="0" w:tentative="0">
      <w:start w:val="1"/>
      <w:numFmt w:val="decimal"/>
      <w:suff w:val="nothing"/>
      <w:lvlText w:val="%1、"/>
      <w:lvlJc w:val="left"/>
    </w:lvl>
  </w:abstractNum>
  <w:abstractNum w:abstractNumId="4">
    <w:nsid w:val="D37B5DEF"/>
    <w:multiLevelType w:val="singleLevel"/>
    <w:tmpl w:val="D37B5DEF"/>
    <w:lvl w:ilvl="0" w:tentative="0">
      <w:start w:val="1"/>
      <w:numFmt w:val="decimal"/>
      <w:suff w:val="nothing"/>
      <w:lvlText w:val="%1、"/>
      <w:lvlJc w:val="left"/>
    </w:lvl>
  </w:abstractNum>
  <w:abstractNum w:abstractNumId="5">
    <w:nsid w:val="DA2778D4"/>
    <w:multiLevelType w:val="singleLevel"/>
    <w:tmpl w:val="DA2778D4"/>
    <w:lvl w:ilvl="0" w:tentative="0">
      <w:start w:val="2"/>
      <w:numFmt w:val="chineseCounting"/>
      <w:suff w:val="nothing"/>
      <w:lvlText w:val="（%1）"/>
      <w:lvlJc w:val="left"/>
      <w:rPr>
        <w:rFonts w:hint="eastAsia"/>
      </w:rPr>
    </w:lvl>
  </w:abstractNum>
  <w:abstractNum w:abstractNumId="6">
    <w:nsid w:val="1A4CF9FB"/>
    <w:multiLevelType w:val="singleLevel"/>
    <w:tmpl w:val="1A4CF9FB"/>
    <w:lvl w:ilvl="0" w:tentative="0">
      <w:start w:val="1"/>
      <w:numFmt w:val="decimal"/>
      <w:suff w:val="nothing"/>
      <w:lvlText w:val="%1、"/>
      <w:lvlJc w:val="left"/>
      <w:rPr>
        <w:rFonts w:hint="default"/>
        <w:sz w:val="24"/>
        <w:szCs w:val="24"/>
      </w:rPr>
    </w:lvl>
  </w:abstractNum>
  <w:abstractNum w:abstractNumId="7">
    <w:nsid w:val="2A2D42E9"/>
    <w:multiLevelType w:val="singleLevel"/>
    <w:tmpl w:val="2A2D42E9"/>
    <w:lvl w:ilvl="0" w:tentative="0">
      <w:start w:val="4"/>
      <w:numFmt w:val="chineseCounting"/>
      <w:suff w:val="nothing"/>
      <w:lvlText w:val="（%1）"/>
      <w:lvlJc w:val="left"/>
      <w:rPr>
        <w:rFonts w:hint="eastAsia"/>
      </w:rPr>
    </w:lvl>
  </w:abstractNum>
  <w:abstractNum w:abstractNumId="8">
    <w:nsid w:val="3EFFB4DD"/>
    <w:multiLevelType w:val="singleLevel"/>
    <w:tmpl w:val="3EFFB4DD"/>
    <w:lvl w:ilvl="0" w:tentative="0">
      <w:start w:val="5"/>
      <w:numFmt w:val="decimal"/>
      <w:lvlText w:val="%1."/>
      <w:lvlJc w:val="left"/>
      <w:pPr>
        <w:tabs>
          <w:tab w:val="left" w:pos="312"/>
        </w:tabs>
      </w:pPr>
    </w:lvl>
  </w:abstractNum>
  <w:abstractNum w:abstractNumId="9">
    <w:nsid w:val="441DF826"/>
    <w:multiLevelType w:val="singleLevel"/>
    <w:tmpl w:val="441DF826"/>
    <w:lvl w:ilvl="0" w:tentative="0">
      <w:start w:val="1"/>
      <w:numFmt w:val="decimal"/>
      <w:suff w:val="nothing"/>
      <w:lvlText w:val="%1、"/>
      <w:lvlJc w:val="left"/>
    </w:lvl>
  </w:abstractNum>
  <w:abstractNum w:abstractNumId="10">
    <w:nsid w:val="455ED9AB"/>
    <w:multiLevelType w:val="singleLevel"/>
    <w:tmpl w:val="455ED9AB"/>
    <w:lvl w:ilvl="0" w:tentative="0">
      <w:start w:val="1"/>
      <w:numFmt w:val="decimal"/>
      <w:suff w:val="nothing"/>
      <w:lvlText w:val="%1、"/>
      <w:lvlJc w:val="left"/>
    </w:lvl>
  </w:abstractNum>
  <w:abstractNum w:abstractNumId="11">
    <w:nsid w:val="45612F23"/>
    <w:multiLevelType w:val="singleLevel"/>
    <w:tmpl w:val="45612F23"/>
    <w:lvl w:ilvl="0" w:tentative="0">
      <w:start w:val="1"/>
      <w:numFmt w:val="chineseCounting"/>
      <w:suff w:val="nothing"/>
      <w:lvlText w:val="%1、"/>
      <w:lvlJc w:val="left"/>
      <w:rPr>
        <w:rFonts w:hint="eastAsia"/>
      </w:rPr>
    </w:lvl>
  </w:abstractNum>
  <w:abstractNum w:abstractNumId="1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FA8912"/>
    <w:multiLevelType w:val="singleLevel"/>
    <w:tmpl w:val="59FA8912"/>
    <w:lvl w:ilvl="0" w:tentative="0">
      <w:start w:val="1"/>
      <w:numFmt w:val="decimal"/>
      <w:suff w:val="nothing"/>
      <w:lvlText w:val="%1、"/>
      <w:lvlJc w:val="left"/>
      <w:rPr>
        <w:rFonts w:hint="default"/>
        <w:sz w:val="24"/>
        <w:szCs w:val="24"/>
      </w:rPr>
    </w:lvl>
  </w:abstractNum>
  <w:abstractNum w:abstractNumId="14">
    <w:nsid w:val="6EE63EFE"/>
    <w:multiLevelType w:val="singleLevel"/>
    <w:tmpl w:val="6EE63EFE"/>
    <w:lvl w:ilvl="0" w:tentative="0">
      <w:start w:val="1"/>
      <w:numFmt w:val="decimal"/>
      <w:suff w:val="nothing"/>
      <w:lvlText w:val="%1、"/>
      <w:lvlJc w:val="left"/>
    </w:lvl>
  </w:abstractNum>
  <w:abstractNum w:abstractNumId="15">
    <w:nsid w:val="759F6554"/>
    <w:multiLevelType w:val="singleLevel"/>
    <w:tmpl w:val="759F6554"/>
    <w:lvl w:ilvl="0" w:tentative="0">
      <w:start w:val="1"/>
      <w:numFmt w:val="decimal"/>
      <w:suff w:val="nothing"/>
      <w:lvlText w:val="%1、"/>
      <w:lvlJc w:val="left"/>
    </w:lvl>
  </w:abstractNum>
  <w:num w:numId="1">
    <w:abstractNumId w:val="11"/>
  </w:num>
  <w:num w:numId="2">
    <w:abstractNumId w:val="10"/>
  </w:num>
  <w:num w:numId="3">
    <w:abstractNumId w:val="15"/>
  </w:num>
  <w:num w:numId="4">
    <w:abstractNumId w:val="2"/>
  </w:num>
  <w:num w:numId="5">
    <w:abstractNumId w:val="13"/>
  </w:num>
  <w:num w:numId="6">
    <w:abstractNumId w:val="6"/>
  </w:num>
  <w:num w:numId="7">
    <w:abstractNumId w:val="9"/>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4"/>
  </w:num>
  <w:num w:numId="13">
    <w:abstractNumId w:val="4"/>
  </w:num>
  <w:num w:numId="14">
    <w:abstractNumId w:val="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865C65"/>
    <w:rsid w:val="04C66C1A"/>
    <w:rsid w:val="04D1736D"/>
    <w:rsid w:val="05573D16"/>
    <w:rsid w:val="057443B4"/>
    <w:rsid w:val="05C017FD"/>
    <w:rsid w:val="0687687D"/>
    <w:rsid w:val="06BD621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36536"/>
    <w:rsid w:val="213571AA"/>
    <w:rsid w:val="217D645B"/>
    <w:rsid w:val="21843C8D"/>
    <w:rsid w:val="21F13065"/>
    <w:rsid w:val="22A07CA6"/>
    <w:rsid w:val="237F15B6"/>
    <w:rsid w:val="240E783E"/>
    <w:rsid w:val="246966F1"/>
    <w:rsid w:val="2470465E"/>
    <w:rsid w:val="24F6510A"/>
    <w:rsid w:val="24FA55ED"/>
    <w:rsid w:val="258A1220"/>
    <w:rsid w:val="25CC5B88"/>
    <w:rsid w:val="26933E36"/>
    <w:rsid w:val="26BC19A6"/>
    <w:rsid w:val="279E3E6D"/>
    <w:rsid w:val="27A73E71"/>
    <w:rsid w:val="27B8643F"/>
    <w:rsid w:val="28256391"/>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BFD4D9F"/>
    <w:rsid w:val="3D2D4ECB"/>
    <w:rsid w:val="3D8E7046"/>
    <w:rsid w:val="3DB1150E"/>
    <w:rsid w:val="3DD85B51"/>
    <w:rsid w:val="3E197344"/>
    <w:rsid w:val="3E583D12"/>
    <w:rsid w:val="3F213F33"/>
    <w:rsid w:val="3F7E5DC0"/>
    <w:rsid w:val="3FE536F1"/>
    <w:rsid w:val="40083152"/>
    <w:rsid w:val="40085CD0"/>
    <w:rsid w:val="4041301D"/>
    <w:rsid w:val="40703912"/>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964C95"/>
    <w:rsid w:val="4BDF7931"/>
    <w:rsid w:val="4D1D4B6A"/>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58729F"/>
    <w:rsid w:val="59AD4E28"/>
    <w:rsid w:val="5B141F5A"/>
    <w:rsid w:val="5B1D65E8"/>
    <w:rsid w:val="5C8C341B"/>
    <w:rsid w:val="5D2F2B1E"/>
    <w:rsid w:val="5DEF5A0F"/>
    <w:rsid w:val="5DF72B16"/>
    <w:rsid w:val="5E386FDD"/>
    <w:rsid w:val="5ECA3D86"/>
    <w:rsid w:val="5F4D50E3"/>
    <w:rsid w:val="60303C60"/>
    <w:rsid w:val="605E48A8"/>
    <w:rsid w:val="61E15FB7"/>
    <w:rsid w:val="626B0ACC"/>
    <w:rsid w:val="626F728B"/>
    <w:rsid w:val="62A42563"/>
    <w:rsid w:val="63210307"/>
    <w:rsid w:val="633B16F7"/>
    <w:rsid w:val="63613BBD"/>
    <w:rsid w:val="64132ACB"/>
    <w:rsid w:val="644F1AB3"/>
    <w:rsid w:val="661512EF"/>
    <w:rsid w:val="66A77D57"/>
    <w:rsid w:val="66C75014"/>
    <w:rsid w:val="672B6AD9"/>
    <w:rsid w:val="67CD5013"/>
    <w:rsid w:val="67EA3EF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EC6310C"/>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C75C3E"/>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4">
    <w:name w:val="font11"/>
    <w:basedOn w:val="19"/>
    <w:qFormat/>
    <w:uiPriority w:val="0"/>
    <w:rPr>
      <w:rFonts w:hint="eastAsia" w:ascii="宋体" w:hAnsi="宋体" w:eastAsia="宋体" w:cs="宋体"/>
      <w:color w:val="000000"/>
      <w:sz w:val="18"/>
      <w:szCs w:val="18"/>
      <w:u w:val="none"/>
    </w:rPr>
  </w:style>
  <w:style w:type="character" w:customStyle="1" w:styleId="55">
    <w:name w:val="font21"/>
    <w:basedOn w:val="1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6346</Words>
  <Characters>6834</Characters>
  <Lines>16</Lines>
  <Paragraphs>4</Paragraphs>
  <TotalTime>7</TotalTime>
  <ScaleCrop>false</ScaleCrop>
  <LinksUpToDate>false</LinksUpToDate>
  <CharactersWithSpaces>7418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2025-11-05T01:32:21Z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2052-12.1.0.23125</vt:lpwstr>
  </property>
  <property fmtid="{D5CDD505-2E9C-101B-9397-08002B2CF9AE}" pid="4" name="ICV">
    <vt:lpwstr>5312AFBBA7814ED08C8FCE78877EA2E2_13</vt:lpwstr>
  </property>
</Properties>
</file>