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电磁流量计采购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宋体"/>
          <w:kern w:val="0"/>
          <w:sz w:val="28"/>
          <w:szCs w:val="28"/>
          <w:lang w:val="en-US" w:eastAsia="zh-CN" w:bidi="ar-SA"/>
        </w:rPr>
        <w:t>SFLHG-GKBX-2025-HW94</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4C4581CA">
      <w:pPr>
        <w:pStyle w:val="5"/>
        <w:tabs>
          <w:tab w:val="left" w:pos="2499"/>
          <w:tab w:val="center" w:pos="5198"/>
        </w:tabs>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电磁流量计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B9519B3">
      <w:pPr>
        <w:pStyle w:val="5"/>
        <w:tabs>
          <w:tab w:val="left" w:pos="2499"/>
          <w:tab w:val="center" w:pos="5198"/>
        </w:tabs>
        <w:jc w:val="right"/>
        <w:rPr>
          <w:rFonts w:hint="default"/>
          <w:sz w:val="28"/>
          <w:szCs w:val="28"/>
          <w:lang w:val="en-US" w:eastAsia="zh-CN"/>
        </w:rPr>
      </w:pPr>
      <w:r>
        <w:rPr>
          <w:rFonts w:hint="eastAsia" w:ascii="黑体" w:hAnsi="黑体" w:eastAsia="黑体" w:cs="宋体"/>
          <w:kern w:val="0"/>
          <w:sz w:val="28"/>
          <w:szCs w:val="28"/>
          <w:lang w:val="en-US" w:eastAsia="zh-CN" w:bidi="ar-SA"/>
        </w:rPr>
        <w:t>SFLHG-GKBX-2025-HW94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四川宏达股份有限公司什邡磷化工分公司因生产技改需要，需采购电磁流量计2台，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0536DA3">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电磁流量计</w:t>
      </w:r>
    </w:p>
    <w:p w14:paraId="31B27AC2">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9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1270"/>
        <w:gridCol w:w="1330"/>
        <w:gridCol w:w="4290"/>
        <w:gridCol w:w="850"/>
        <w:gridCol w:w="1210"/>
      </w:tblGrid>
      <w:tr w14:paraId="7DAA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127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133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429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85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数量</w:t>
            </w:r>
          </w:p>
        </w:tc>
        <w:tc>
          <w:tcPr>
            <w:tcW w:w="1210" w:type="dxa"/>
            <w:tcBorders>
              <w:right w:val="single" w:color="auto" w:sz="4" w:space="0"/>
            </w:tcBorders>
            <w:noWrap w:val="0"/>
            <w:vAlign w:val="top"/>
          </w:tcPr>
          <w:p w14:paraId="13EDF7F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用途</w:t>
            </w:r>
          </w:p>
        </w:tc>
      </w:tr>
      <w:tr w14:paraId="4738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p>
        </w:tc>
        <w:tc>
          <w:tcPr>
            <w:tcW w:w="127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电磁流量计</w:t>
            </w:r>
          </w:p>
        </w:tc>
        <w:tc>
          <w:tcPr>
            <w:tcW w:w="133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DN</w:t>
            </w:r>
            <w:r>
              <w:rPr>
                <w:rFonts w:hint="eastAsia" w:ascii="黑体" w:hAnsi="黑体" w:eastAsia="黑体" w:cs="宋体"/>
                <w:color w:val="auto"/>
                <w:kern w:val="0"/>
                <w:sz w:val="21"/>
                <w:szCs w:val="21"/>
                <w:lang w:val="en-US" w:eastAsia="zh-CN"/>
              </w:rPr>
              <w:t>600/PN10</w:t>
            </w:r>
          </w:p>
        </w:tc>
        <w:tc>
          <w:tcPr>
            <w:tcW w:w="4290" w:type="dxa"/>
            <w:tcBorders>
              <w:right w:val="single" w:color="auto" w:sz="4" w:space="0"/>
            </w:tcBorders>
            <w:noWrap w:val="0"/>
            <w:vAlign w:val="center"/>
          </w:tcPr>
          <w:p w14:paraId="681DA9BE">
            <w:pPr>
              <w:keepNext w:val="0"/>
              <w:keepLines w:val="0"/>
              <w:pageBreakBefore w:val="0"/>
              <w:kinsoku/>
              <w:wordWrap/>
              <w:overflowPunct/>
              <w:topLinePunct w:val="0"/>
              <w:autoSpaceDE/>
              <w:autoSpaceDN/>
              <w:bidi w:val="0"/>
              <w:spacing w:line="240" w:lineRule="auto"/>
              <w:jc w:val="both"/>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r>
              <w:rPr>
                <w:rFonts w:hint="default" w:ascii="黑体" w:hAnsi="黑体" w:eastAsia="黑体" w:cs="宋体"/>
                <w:color w:val="auto"/>
                <w:kern w:val="0"/>
                <w:sz w:val="21"/>
                <w:szCs w:val="21"/>
                <w:lang w:val="en-US" w:eastAsia="zh-CN"/>
              </w:rPr>
              <w:t>法兰连接DN600 PN10（HG20592）；分体式安装</w:t>
            </w:r>
            <w:r>
              <w:rPr>
                <w:rFonts w:hint="eastAsia" w:ascii="黑体" w:hAnsi="黑体" w:eastAsia="黑体" w:cs="宋体"/>
                <w:color w:val="auto"/>
                <w:kern w:val="0"/>
                <w:sz w:val="21"/>
                <w:szCs w:val="21"/>
                <w:lang w:val="en-US" w:eastAsia="zh-CN"/>
              </w:rPr>
              <w:t>；双频铜芯</w:t>
            </w:r>
            <w:r>
              <w:rPr>
                <w:rFonts w:hint="default" w:ascii="黑体" w:hAnsi="黑体" w:eastAsia="黑体" w:cs="宋体"/>
                <w:color w:val="auto"/>
                <w:kern w:val="0"/>
                <w:sz w:val="21"/>
                <w:szCs w:val="21"/>
                <w:lang w:val="en-US" w:eastAsia="zh-CN"/>
              </w:rPr>
              <w:t>励磁</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信号线缆长（5-7）米；HC电极（配接地电极）；衬里F46+钢网（偶尔有真空</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真空-55KPa）；四线制，电源220V.AC，（4-20）mA输出；精度等级±0.5%。介质温度105℃，含少量硫酸根、氟根、反应后磷矿浆含固量（23-31）%、磷酸（20-41）%。</w:t>
            </w:r>
          </w:p>
          <w:p w14:paraId="69981C3E">
            <w:pPr>
              <w:keepNext w:val="0"/>
              <w:keepLines w:val="0"/>
              <w:pageBreakBefore w:val="0"/>
              <w:kinsoku/>
              <w:wordWrap/>
              <w:overflowPunct/>
              <w:topLinePunct w:val="0"/>
              <w:autoSpaceDE/>
              <w:autoSpaceDN/>
              <w:bidi w:val="0"/>
              <w:spacing w:line="240" w:lineRule="auto"/>
              <w:jc w:val="both"/>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备注要求：</w:t>
            </w:r>
          </w:p>
          <w:p w14:paraId="37820356">
            <w:pPr>
              <w:keepNext w:val="0"/>
              <w:keepLines w:val="0"/>
              <w:pageBreakBefore w:val="0"/>
              <w:kinsoku/>
              <w:wordWrap/>
              <w:overflowPunct/>
              <w:topLinePunct w:val="0"/>
              <w:autoSpaceDE/>
              <w:autoSpaceDN/>
              <w:bidi w:val="0"/>
              <w:spacing w:line="240" w:lineRule="auto"/>
              <w:jc w:val="both"/>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2</w:t>
            </w:r>
            <w:r>
              <w:rPr>
                <w:rFonts w:hint="default" w:ascii="黑体" w:hAnsi="黑体" w:eastAsia="黑体" w:cs="宋体"/>
                <w:color w:val="auto"/>
                <w:kern w:val="0"/>
                <w:sz w:val="21"/>
                <w:szCs w:val="21"/>
                <w:lang w:val="en-US" w:eastAsia="zh-CN"/>
              </w:rPr>
              <w:t>.法兰距（L）560±3mm；法兰（DN600 PN10）D-780mm，K-725mm；螺栓孔L-30mm*n-20个。</w:t>
            </w:r>
          </w:p>
        </w:tc>
        <w:tc>
          <w:tcPr>
            <w:tcW w:w="850"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1台</w:t>
            </w:r>
          </w:p>
        </w:tc>
        <w:tc>
          <w:tcPr>
            <w:tcW w:w="1210" w:type="dxa"/>
            <w:tcBorders>
              <w:right w:val="single" w:color="auto" w:sz="4" w:space="0"/>
            </w:tcBorders>
            <w:noWrap w:val="0"/>
            <w:vAlign w:val="center"/>
          </w:tcPr>
          <w:p w14:paraId="4770269B">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7万吨半水-二水装置</w:t>
            </w:r>
          </w:p>
        </w:tc>
      </w:tr>
      <w:tr w14:paraId="0BDB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1AD7BD2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2</w:t>
            </w:r>
          </w:p>
        </w:tc>
        <w:tc>
          <w:tcPr>
            <w:tcW w:w="1270" w:type="dxa"/>
            <w:tcBorders>
              <w:left w:val="single" w:color="auto" w:sz="4" w:space="0"/>
            </w:tcBorders>
            <w:noWrap w:val="0"/>
            <w:vAlign w:val="center"/>
          </w:tcPr>
          <w:p w14:paraId="0C49841C">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电磁流量计</w:t>
            </w:r>
          </w:p>
        </w:tc>
        <w:tc>
          <w:tcPr>
            <w:tcW w:w="1330" w:type="dxa"/>
            <w:tcBorders>
              <w:right w:val="single" w:color="auto" w:sz="4" w:space="0"/>
            </w:tcBorders>
            <w:noWrap w:val="0"/>
            <w:vAlign w:val="center"/>
          </w:tcPr>
          <w:p w14:paraId="2375124F">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DN400/PN 16</w:t>
            </w:r>
          </w:p>
        </w:tc>
        <w:tc>
          <w:tcPr>
            <w:tcW w:w="4290" w:type="dxa"/>
            <w:tcBorders>
              <w:right w:val="single" w:color="auto" w:sz="4" w:space="0"/>
            </w:tcBorders>
            <w:noWrap w:val="0"/>
            <w:vAlign w:val="center"/>
          </w:tcPr>
          <w:p w14:paraId="2748F9F7">
            <w:pPr>
              <w:keepNext w:val="0"/>
              <w:keepLines w:val="0"/>
              <w:pageBreakBefore w:val="0"/>
              <w:numPr>
                <w:ilvl w:val="0"/>
                <w:numId w:val="3"/>
              </w:numPr>
              <w:kinsoku/>
              <w:wordWrap/>
              <w:overflowPunct/>
              <w:topLinePunct w:val="0"/>
              <w:autoSpaceDE/>
              <w:autoSpaceDN/>
              <w:bidi w:val="0"/>
              <w:spacing w:line="240" w:lineRule="auto"/>
              <w:jc w:val="left"/>
              <w:textAlignment w:val="auto"/>
              <w:rPr>
                <w:rFonts w:hint="eastAsia"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一体式，</w:t>
            </w:r>
            <w:r>
              <w:rPr>
                <w:rFonts w:hint="eastAsia" w:ascii="黑体" w:hAnsi="黑体" w:eastAsia="黑体" w:cs="宋体"/>
                <w:color w:val="auto"/>
                <w:kern w:val="0"/>
                <w:sz w:val="21"/>
                <w:szCs w:val="21"/>
                <w:lang w:val="en-US" w:eastAsia="zh-CN"/>
              </w:rPr>
              <w:t>双频铜芯</w:t>
            </w:r>
            <w:r>
              <w:rPr>
                <w:rFonts w:hint="default" w:ascii="黑体" w:hAnsi="黑体" w:eastAsia="黑体" w:cs="宋体"/>
                <w:color w:val="auto"/>
                <w:kern w:val="0"/>
                <w:sz w:val="21"/>
                <w:szCs w:val="21"/>
                <w:lang w:val="en-US" w:eastAsia="zh-CN"/>
              </w:rPr>
              <w:t>励磁</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法兰连接DN400 PN16（HG20592）；HC电极（配接地电极）；衬里F4；四线制，电源220V.AC，（4-20）mA输出；精度等级±0.5%</w:t>
            </w:r>
            <w:r>
              <w:rPr>
                <w:rFonts w:hint="eastAsia" w:ascii="黑体" w:hAnsi="黑体" w:eastAsia="黑体" w:cs="宋体"/>
                <w:color w:val="auto"/>
                <w:kern w:val="0"/>
                <w:sz w:val="21"/>
                <w:szCs w:val="21"/>
                <w:lang w:val="en-US" w:eastAsia="zh-CN"/>
              </w:rPr>
              <w:t>。</w:t>
            </w:r>
          </w:p>
          <w:p w14:paraId="5E71E3AD">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2.</w:t>
            </w:r>
            <w:r>
              <w:rPr>
                <w:rFonts w:hint="default" w:ascii="黑体" w:hAnsi="黑体" w:eastAsia="黑体" w:cs="宋体"/>
                <w:color w:val="auto"/>
                <w:kern w:val="0"/>
                <w:sz w:val="21"/>
                <w:szCs w:val="21"/>
                <w:lang w:val="en-US" w:eastAsia="zh-CN"/>
              </w:rPr>
              <w:t>介质：半水或二水磷酸料浆（22-40%磷酸+1%硫酸+磷矿浆+硫酸钙），固含量30%（固相物为磷矿浆和硫酸钙），比重1.7，温度85-95℃，PH值＜1，料浆中含CL:0.21%,F:2.21%，少量氟硅酸。</w:t>
            </w:r>
          </w:p>
        </w:tc>
        <w:tc>
          <w:tcPr>
            <w:tcW w:w="850" w:type="dxa"/>
            <w:tcBorders>
              <w:right w:val="single" w:color="auto" w:sz="4" w:space="0"/>
            </w:tcBorders>
            <w:noWrap w:val="0"/>
            <w:vAlign w:val="center"/>
          </w:tcPr>
          <w:p w14:paraId="3250F533">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1台</w:t>
            </w:r>
          </w:p>
        </w:tc>
        <w:tc>
          <w:tcPr>
            <w:tcW w:w="1210" w:type="dxa"/>
            <w:tcBorders>
              <w:right w:val="single" w:color="auto" w:sz="4" w:space="0"/>
            </w:tcBorders>
            <w:noWrap w:val="0"/>
            <w:vAlign w:val="center"/>
          </w:tcPr>
          <w:p w14:paraId="778E93B9">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7万吨半水磷酸提浓返浆改造</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62980633">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w:t>
      </w:r>
      <w:r>
        <w:rPr>
          <w:rFonts w:hint="default" w:ascii="黑体" w:hAnsi="黑体" w:eastAsia="黑体" w:cs="宋体"/>
          <w:kern w:val="0"/>
          <w:sz w:val="28"/>
          <w:szCs w:val="28"/>
          <w:lang w:val="en-US" w:eastAsia="zh-CN"/>
        </w:rPr>
        <w:t>.资质要求：制造计量器具许可证、计量标准考核证书、计量器具型式批准证书、质量管理体系认证</w:t>
      </w:r>
      <w:r>
        <w:rPr>
          <w:rFonts w:hint="eastAsia" w:ascii="黑体" w:hAnsi="黑体" w:eastAsia="黑体" w:cs="宋体"/>
          <w:kern w:val="0"/>
          <w:sz w:val="28"/>
          <w:szCs w:val="28"/>
          <w:lang w:val="en-US" w:eastAsia="zh-CN"/>
        </w:rPr>
        <w:t>资质等。</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规格型号（技术参数）及</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②通电运行，计量检测验收。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2025年11月5日10时 00 分至 2025年11月 10日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11月10日10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color w:val="FF0000"/>
          <w:sz w:val="28"/>
          <w:szCs w:val="28"/>
          <w:lang w:val="en-US" w:eastAsia="zh-CN"/>
        </w:rPr>
      </w:pPr>
      <w:r>
        <w:rPr>
          <w:rFonts w:hint="eastAsia" w:ascii="黑体" w:hAnsi="黑体" w:eastAsia="黑体" w:cs="仿宋_GB2312"/>
          <w:sz w:val="28"/>
          <w:szCs w:val="28"/>
          <w:lang w:val="en-US" w:eastAsia="zh-CN"/>
        </w:rPr>
        <w:t>②比选申请人需提供产品资质文件，</w:t>
      </w:r>
      <w:r>
        <w:rPr>
          <w:rFonts w:hint="eastAsia" w:ascii="黑体" w:hAnsi="黑体" w:eastAsia="黑体" w:cs="仿宋_GB2312"/>
          <w:color w:val="auto"/>
          <w:sz w:val="28"/>
          <w:szCs w:val="28"/>
          <w:lang w:val="en-US" w:eastAsia="zh-CN"/>
        </w:rPr>
        <w:t>包括但不限于：</w:t>
      </w:r>
      <w:r>
        <w:rPr>
          <w:rFonts w:hint="default" w:ascii="黑体" w:hAnsi="黑体" w:eastAsia="黑体" w:cs="宋体"/>
          <w:color w:val="auto"/>
          <w:kern w:val="0"/>
          <w:sz w:val="28"/>
          <w:szCs w:val="28"/>
          <w:lang w:val="en-US" w:eastAsia="zh-CN"/>
        </w:rPr>
        <w:t>制</w:t>
      </w:r>
      <w:r>
        <w:rPr>
          <w:rFonts w:hint="default" w:ascii="黑体" w:hAnsi="黑体" w:eastAsia="黑体" w:cs="宋体"/>
          <w:kern w:val="0"/>
          <w:sz w:val="28"/>
          <w:szCs w:val="28"/>
          <w:lang w:val="en-US" w:eastAsia="zh-CN"/>
        </w:rPr>
        <w:t>造计量器具许可证、计量标准考核证书、计量器具型式批准证书、质量管理体系认证</w:t>
      </w:r>
      <w:r>
        <w:rPr>
          <w:rFonts w:hint="eastAsia" w:ascii="黑体" w:hAnsi="黑体" w:eastAsia="黑体" w:cs="宋体"/>
          <w:kern w:val="0"/>
          <w:sz w:val="28"/>
          <w:szCs w:val="28"/>
          <w:lang w:val="en-US" w:eastAsia="zh-CN"/>
        </w:rPr>
        <w:t>资质等。</w:t>
      </w:r>
    </w:p>
    <w:p w14:paraId="682F3DD7">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业绩。</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w:t>
      </w:r>
      <w:r>
        <w:rPr>
          <w:rFonts w:hint="eastAsia" w:ascii="黑体" w:hAnsi="黑体" w:eastAsia="黑体" w:cs="Segoe UI"/>
          <w:kern w:val="0"/>
          <w:sz w:val="28"/>
          <w:szCs w:val="28"/>
        </w:rPr>
        <w:t>）</w:t>
      </w:r>
      <w:r>
        <w:rPr>
          <w:rFonts w:hint="eastAsia" w:ascii="黑体" w:hAnsi="黑体" w:eastAsia="黑体" w:cs="Segoe UI"/>
          <w:kern w:val="0"/>
          <w:sz w:val="28"/>
          <w:szCs w:val="28"/>
          <w:lang w:eastAsia="zh-CN"/>
        </w:rPr>
        <w:t>。</w:t>
      </w:r>
    </w:p>
    <w:p w14:paraId="695F1F04">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11.本项目采用合理最低价法进行比选。由比选人根据投标人报价函、参数配置、付款方式、交货期等进行综合评审后确定中选人。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bookmarkStart w:id="4" w:name="_GoBack"/>
      <w:bookmarkEnd w:id="4"/>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12EFF5FD">
      <w:pPr>
        <w:spacing w:line="360" w:lineRule="exact"/>
        <w:rPr>
          <w:rFonts w:hint="eastAsia" w:ascii="黑体" w:hAnsi="黑体" w:eastAsia="黑体" w:cs="宋体"/>
          <w:b/>
          <w:kern w:val="0"/>
          <w:sz w:val="28"/>
          <w:szCs w:val="28"/>
          <w:lang w:val="en-US" w:eastAsia="zh-CN"/>
        </w:rPr>
      </w:pPr>
    </w:p>
    <w:p w14:paraId="74BE81E5">
      <w:pPr>
        <w:spacing w:line="360" w:lineRule="exact"/>
        <w:rPr>
          <w:rFonts w:hint="eastAsia" w:ascii="黑体" w:hAnsi="黑体" w:eastAsia="黑体" w:cs="宋体"/>
          <w:b/>
          <w:kern w:val="0"/>
          <w:sz w:val="28"/>
          <w:szCs w:val="28"/>
          <w:lang w:val="en-US" w:eastAsia="zh-CN"/>
        </w:rPr>
      </w:pPr>
    </w:p>
    <w:p w14:paraId="252EFBDF">
      <w:pPr>
        <w:spacing w:line="360" w:lineRule="exact"/>
        <w:rPr>
          <w:rFonts w:hint="eastAsia" w:ascii="黑体" w:hAnsi="黑体" w:eastAsia="黑体" w:cs="宋体"/>
          <w:b/>
          <w:kern w:val="0"/>
          <w:sz w:val="28"/>
          <w:szCs w:val="28"/>
          <w:lang w:val="en-US" w:eastAsia="zh-CN"/>
        </w:rPr>
      </w:pPr>
    </w:p>
    <w:p w14:paraId="32EE74BE">
      <w:pPr>
        <w:spacing w:line="360" w:lineRule="exact"/>
        <w:rPr>
          <w:rFonts w:hint="eastAsia" w:ascii="黑体" w:hAnsi="黑体" w:eastAsia="黑体" w:cs="宋体"/>
          <w:b/>
          <w:kern w:val="0"/>
          <w:sz w:val="28"/>
          <w:szCs w:val="28"/>
          <w:lang w:val="en-US" w:eastAsia="zh-CN"/>
        </w:rPr>
      </w:pPr>
    </w:p>
    <w:p w14:paraId="004052D9">
      <w:pPr>
        <w:spacing w:line="360" w:lineRule="exact"/>
        <w:rPr>
          <w:rFonts w:hint="eastAsia" w:ascii="黑体" w:hAnsi="黑体" w:eastAsia="黑体" w:cs="宋体"/>
          <w:b/>
          <w:kern w:val="0"/>
          <w:sz w:val="28"/>
          <w:szCs w:val="28"/>
          <w:lang w:val="en-US" w:eastAsia="zh-CN"/>
        </w:rPr>
      </w:pPr>
    </w:p>
    <w:p w14:paraId="240700B0">
      <w:pPr>
        <w:spacing w:line="360" w:lineRule="exact"/>
        <w:rPr>
          <w:rFonts w:hint="eastAsia" w:ascii="黑体" w:hAnsi="黑体" w:eastAsia="黑体" w:cs="宋体"/>
          <w:b/>
          <w:kern w:val="0"/>
          <w:sz w:val="28"/>
          <w:szCs w:val="28"/>
          <w:lang w:val="en-US" w:eastAsia="zh-CN"/>
        </w:rPr>
      </w:pPr>
    </w:p>
    <w:p w14:paraId="33D9C6F6">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4"/>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电磁流量计</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9978"/>
      <w:bookmarkStart w:id="1" w:name="_Toc4384"/>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numPr>
          <w:ilvl w:val="0"/>
          <w:numId w:val="0"/>
        </w:numPr>
        <w:spacing w:line="420" w:lineRule="exact"/>
        <w:ind w:leftChars="0"/>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（二）资质文件（</w:t>
      </w:r>
      <w:r>
        <w:rPr>
          <w:rFonts w:hint="eastAsia" w:ascii="黑体" w:hAnsi="黑体" w:eastAsia="黑体" w:cs="仿宋_GB2312"/>
          <w:color w:val="auto"/>
          <w:sz w:val="28"/>
          <w:szCs w:val="28"/>
          <w:lang w:val="en-US" w:eastAsia="zh-CN"/>
        </w:rPr>
        <w:t>包括但不限于：</w:t>
      </w:r>
      <w:r>
        <w:rPr>
          <w:rFonts w:hint="default" w:ascii="黑体" w:hAnsi="黑体" w:eastAsia="黑体" w:cs="宋体"/>
          <w:color w:val="auto"/>
          <w:kern w:val="0"/>
          <w:sz w:val="28"/>
          <w:szCs w:val="28"/>
          <w:lang w:val="en-US" w:eastAsia="zh-CN"/>
        </w:rPr>
        <w:t>制</w:t>
      </w:r>
      <w:r>
        <w:rPr>
          <w:rFonts w:hint="default" w:ascii="黑体" w:hAnsi="黑体" w:eastAsia="黑体" w:cs="宋体"/>
          <w:kern w:val="0"/>
          <w:sz w:val="28"/>
          <w:szCs w:val="28"/>
          <w:lang w:val="en-US" w:eastAsia="zh-CN"/>
        </w:rPr>
        <w:t>造计量器具许可证、计量标准考核证书、计量器具型式批准证书、质量管理体系认证</w:t>
      </w:r>
      <w:r>
        <w:rPr>
          <w:rFonts w:hint="eastAsia" w:ascii="黑体" w:hAnsi="黑体" w:eastAsia="黑体" w:cs="宋体"/>
          <w:kern w:val="0"/>
          <w:sz w:val="28"/>
          <w:szCs w:val="28"/>
          <w:lang w:val="en-US" w:eastAsia="zh-CN"/>
        </w:rPr>
        <w:t>资质等</w:t>
      </w:r>
      <w:r>
        <w:rPr>
          <w:rFonts w:hint="eastAsia" w:cs="黑体" w:asciiTheme="minorEastAsia" w:hAnsiTheme="minorEastAsia"/>
          <w:b/>
          <w:bCs/>
          <w:kern w:val="44"/>
          <w:sz w:val="28"/>
          <w:szCs w:val="28"/>
          <w:highlight w:val="none"/>
          <w:lang w:val="en-US" w:eastAsia="zh-CN"/>
        </w:rPr>
        <w:t>）</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183B59C3">
      <w:pPr>
        <w:kinsoku/>
        <w:overflowPunct/>
        <w:topLinePunct w:val="0"/>
        <w:bidi w:val="0"/>
        <w:ind w:right="0" w:rightChars="0"/>
        <w:jc w:val="both"/>
        <w:rPr>
          <w:rFonts w:hint="eastAsia" w:ascii="宋体" w:hAnsi="宋体" w:cs="宋体"/>
          <w:b/>
          <w:bCs/>
          <w:color w:val="auto"/>
          <w:sz w:val="28"/>
          <w:szCs w:val="28"/>
          <w:lang w:val="en-US" w:eastAsia="zh-CN"/>
        </w:rPr>
      </w:pPr>
    </w:p>
    <w:p w14:paraId="373DB532">
      <w:pPr>
        <w:numPr>
          <w:ilvl w:val="0"/>
          <w:numId w:val="5"/>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w:t>
      </w:r>
    </w:p>
    <w:p w14:paraId="21021D4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DEC971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9515A1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677237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414AE0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7B8AF9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53FEA5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D105369">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BC33B15">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58A1A0D">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53654C5">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6E550E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EA33F4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1D94CB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2662BE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F15F98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96C3E11">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F50A35E">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517E139">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4929BA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0259C1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612B39D">
      <w:pPr>
        <w:numPr>
          <w:ilvl w:val="0"/>
          <w:numId w:val="5"/>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报价函件</w:t>
      </w:r>
    </w:p>
    <w:p w14:paraId="0BE69A38">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5346FAD">
      <w:pPr>
        <w:pStyle w:val="51"/>
        <w:keepNext w:val="0"/>
        <w:keepLines w:val="0"/>
        <w:pageBreakBefore w:val="0"/>
        <w:numPr>
          <w:ilvl w:val="0"/>
          <w:numId w:val="6"/>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EE21A13">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F17FE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0A62C6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1EBAD6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02CB93D1">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B46319A">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0A6DEC6">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42F168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23F4815">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D9CBBD">
      <w:pPr>
        <w:kinsoku/>
        <w:overflowPunct/>
        <w:topLinePunct w:val="0"/>
        <w:bidi w:val="0"/>
        <w:spacing w:line="360" w:lineRule="auto"/>
        <w:ind w:left="0" w:leftChars="0" w:right="0" w:rightChars="0" w:firstLine="480" w:firstLineChars="200"/>
        <w:rPr>
          <w:rFonts w:ascii="宋体" w:hAnsi="宋体"/>
          <w:color w:val="auto"/>
          <w:sz w:val="24"/>
        </w:rPr>
      </w:pPr>
    </w:p>
    <w:p w14:paraId="76F10BD4">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555DE5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162"/>
        <w:gridCol w:w="1400"/>
        <w:gridCol w:w="1822"/>
        <w:gridCol w:w="830"/>
        <w:gridCol w:w="1740"/>
        <w:gridCol w:w="1270"/>
        <w:gridCol w:w="1333"/>
      </w:tblGrid>
      <w:tr w14:paraId="1B72DA7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DE846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1B2D3">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40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981C9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1822"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CE718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技术参数</w:t>
            </w:r>
            <w:r>
              <w:rPr>
                <w:rFonts w:hint="eastAsia" w:ascii="宋体" w:hAnsi="宋体" w:eastAsia="宋体" w:cs="宋体"/>
                <w:b/>
                <w:bCs w:val="0"/>
                <w:i/>
                <w:iCs/>
                <w:color w:val="auto"/>
                <w:sz w:val="24"/>
                <w:szCs w:val="24"/>
                <w:highlight w:val="none"/>
                <w:u w:val="none"/>
                <w:lang w:val="en-US" w:eastAsia="zh-CN"/>
              </w:rPr>
              <w:t>（必填）</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F53B7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DF49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E5E00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D008B80">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F4ED4F2">
            <w:pPr>
              <w:jc w:val="center"/>
              <w:rPr>
                <w:rFonts w:hint="eastAsia" w:ascii="宋体" w:hAnsi="宋体" w:eastAsia="宋体" w:cs="宋体"/>
                <w:b/>
                <w:i w:val="0"/>
                <w:color w:val="auto"/>
                <w:sz w:val="18"/>
                <w:szCs w:val="18"/>
                <w:highlight w:val="none"/>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69269">
            <w:pPr>
              <w:jc w:val="center"/>
              <w:rPr>
                <w:rFonts w:hint="eastAsia" w:ascii="宋体" w:hAnsi="宋体" w:eastAsia="宋体" w:cs="宋体"/>
                <w:b/>
                <w:i w:val="0"/>
                <w:color w:val="auto"/>
                <w:sz w:val="18"/>
                <w:szCs w:val="18"/>
                <w:highlight w:val="none"/>
                <w:u w:val="none"/>
              </w:rPr>
            </w:pPr>
          </w:p>
        </w:tc>
        <w:tc>
          <w:tcPr>
            <w:tcW w:w="140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1736BA">
            <w:pPr>
              <w:jc w:val="center"/>
              <w:rPr>
                <w:rFonts w:hint="eastAsia" w:ascii="宋体" w:hAnsi="宋体" w:eastAsia="宋体" w:cs="宋体"/>
                <w:b/>
                <w:i w:val="0"/>
                <w:color w:val="auto"/>
                <w:sz w:val="18"/>
                <w:szCs w:val="18"/>
                <w:highlight w:val="none"/>
                <w:u w:val="none"/>
              </w:rPr>
            </w:pPr>
          </w:p>
        </w:tc>
        <w:tc>
          <w:tcPr>
            <w:tcW w:w="1822"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A58D6D9">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B1BF01">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202C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CE05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4AB2326">
            <w:pPr>
              <w:jc w:val="left"/>
              <w:rPr>
                <w:rFonts w:hint="eastAsia" w:ascii="宋体" w:hAnsi="宋体" w:eastAsia="宋体" w:cs="宋体"/>
                <w:b/>
                <w:i w:val="0"/>
                <w:color w:val="auto"/>
                <w:sz w:val="18"/>
                <w:szCs w:val="18"/>
                <w:highlight w:val="none"/>
                <w:u w:val="none"/>
              </w:rPr>
            </w:pPr>
          </w:p>
        </w:tc>
      </w:tr>
      <w:tr w14:paraId="7AD01B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D73CD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6987">
            <w:pPr>
              <w:jc w:val="center"/>
              <w:rPr>
                <w:rFonts w:hint="eastAsia" w:ascii="宋体" w:hAnsi="宋体" w:eastAsia="宋体" w:cs="宋体"/>
                <w:i w:val="0"/>
                <w:color w:val="auto"/>
                <w:kern w:val="0"/>
                <w:sz w:val="16"/>
                <w:szCs w:val="16"/>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31897">
            <w:pPr>
              <w:jc w:val="center"/>
              <w:rPr>
                <w:rFonts w:hint="eastAsia" w:ascii="宋体" w:hAnsi="宋体" w:eastAsia="宋体" w:cs="宋体"/>
                <w:i w:val="0"/>
                <w:color w:val="auto"/>
                <w:sz w:val="18"/>
                <w:szCs w:val="18"/>
                <w:highlight w:val="none"/>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47B45">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9BB8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FBEE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D3D0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E9B8E26">
            <w:pPr>
              <w:rPr>
                <w:rFonts w:hint="eastAsia" w:ascii="宋体" w:hAnsi="宋体" w:eastAsia="宋体" w:cs="宋体"/>
                <w:i w:val="0"/>
                <w:color w:val="auto"/>
                <w:sz w:val="18"/>
                <w:szCs w:val="18"/>
                <w:highlight w:val="none"/>
                <w:u w:val="none"/>
              </w:rPr>
            </w:pPr>
          </w:p>
        </w:tc>
      </w:tr>
      <w:tr w14:paraId="4F3AF3A2">
        <w:tblPrEx>
          <w:tblCellMar>
            <w:top w:w="0" w:type="dxa"/>
            <w:left w:w="0" w:type="dxa"/>
            <w:bottom w:w="0" w:type="dxa"/>
            <w:right w:w="0" w:type="dxa"/>
          </w:tblCellMar>
        </w:tblPrEx>
        <w:trPr>
          <w:trHeight w:val="789"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0FA4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395"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FF7816">
            <w:pPr>
              <w:rPr>
                <w:rFonts w:hint="default" w:ascii="宋体" w:hAnsi="宋体" w:eastAsia="宋体" w:cs="宋体"/>
                <w:b/>
                <w:bCs/>
                <w:i w:val="0"/>
                <w:color w:val="auto"/>
                <w:sz w:val="18"/>
                <w:szCs w:val="18"/>
                <w:highlight w:val="none"/>
                <w:u w:val="none"/>
                <w:lang w:val="en-US" w:eastAsia="zh-CN"/>
              </w:rPr>
            </w:pPr>
          </w:p>
        </w:tc>
      </w:tr>
    </w:tbl>
    <w:p w14:paraId="0CA8DCA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F0F6ECF">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02A3065">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84A07E4">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9324161">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056F0A">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FCDFDB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2ADB86CE">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rPr>
        <w:t>承 诺</w:t>
      </w:r>
    </w:p>
    <w:p w14:paraId="4005392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67DF843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22CD20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14BDA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53DACD3">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3BEC60EB">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3FECB70">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2A138ED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5C695D3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39529C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9788C84">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EE4660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5D728B3">
      <w:pPr>
        <w:kinsoku/>
        <w:overflowPunct/>
        <w:topLinePunct w:val="0"/>
        <w:bidi w:val="0"/>
        <w:spacing w:line="360" w:lineRule="auto"/>
        <w:ind w:left="0" w:leftChars="0" w:right="0" w:rightChars="0" w:firstLine="4200" w:firstLineChars="2000"/>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p>
    <w:p w14:paraId="65F7FAD8">
      <w:pPr>
        <w:kinsoku/>
        <w:overflowPunct/>
        <w:topLinePunct w:val="0"/>
        <w:bidi w:val="0"/>
        <w:spacing w:line="360" w:lineRule="auto"/>
        <w:ind w:right="0" w:rightChars="0"/>
        <w:jc w:val="left"/>
        <w:rPr>
          <w:rFonts w:hint="eastAsia" w:ascii="宋体" w:hAnsi="宋体"/>
          <w:b/>
          <w:color w:val="auto"/>
          <w:sz w:val="28"/>
        </w:rPr>
      </w:pP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7"/>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4、</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eastAsia" w:ascii="黑体" w:hAnsi="黑体" w:eastAsia="黑体" w:cs="宋体"/>
          <w:b/>
          <w:kern w:val="0"/>
          <w:sz w:val="28"/>
          <w:szCs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34900EF5"/>
    <w:multiLevelType w:val="singleLevel"/>
    <w:tmpl w:val="34900EF5"/>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7221C1"/>
    <w:multiLevelType w:val="singleLevel"/>
    <w:tmpl w:val="5B7221C1"/>
    <w:lvl w:ilvl="0" w:tentative="0">
      <w:start w:val="3"/>
      <w:numFmt w:val="chineseCounting"/>
      <w:suff w:val="nothing"/>
      <w:lvlText w:val="（%1）"/>
      <w:lvlJc w:val="left"/>
      <w:rPr>
        <w:rFonts w:hint="eastAsia"/>
      </w:rPr>
    </w:lvl>
  </w:abstractNum>
  <w:abstractNum w:abstractNumId="6">
    <w:nsid w:val="5D34258B"/>
    <w:multiLevelType w:val="singleLevel"/>
    <w:tmpl w:val="5D34258B"/>
    <w:lvl w:ilvl="0" w:tentative="0">
      <w:start w:val="1"/>
      <w:numFmt w:val="decimal"/>
      <w:lvlText w:val="%1."/>
      <w:lvlJc w:val="left"/>
      <w:pPr>
        <w:tabs>
          <w:tab w:val="left" w:pos="312"/>
        </w:tabs>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8B17D6"/>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B2233AD"/>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1344FD"/>
    <w:rsid w:val="3539753D"/>
    <w:rsid w:val="35771A99"/>
    <w:rsid w:val="361436EF"/>
    <w:rsid w:val="363D49D0"/>
    <w:rsid w:val="36481456"/>
    <w:rsid w:val="371A057C"/>
    <w:rsid w:val="37296A11"/>
    <w:rsid w:val="388861A3"/>
    <w:rsid w:val="38C37916"/>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2038D5"/>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747446"/>
    <w:rsid w:val="7A450456"/>
    <w:rsid w:val="7A705AD9"/>
    <w:rsid w:val="7AC516D6"/>
    <w:rsid w:val="7B3C7715"/>
    <w:rsid w:val="7BBE5F26"/>
    <w:rsid w:val="7C9D75AD"/>
    <w:rsid w:val="7CC3343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4448</Words>
  <Characters>4839</Characters>
  <Lines>16</Lines>
  <Paragraphs>4</Paragraphs>
  <TotalTime>1</TotalTime>
  <ScaleCrop>false</ScaleCrop>
  <LinksUpToDate>false</LinksUpToDate>
  <CharactersWithSpaces>5709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2025-11-04T09:29:50Z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