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B99FD4E">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磁翻板液位计采购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编号：SFLHG-GKBX-2025-HW87</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10</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29</w:t>
      </w:r>
      <w:r>
        <w:rPr>
          <w:rFonts w:hint="eastAsia" w:cs="黑体" w:asciiTheme="minorEastAsia" w:hAnsiTheme="minorEastAsia" w:eastAsiaTheme="minorEastAsia"/>
          <w:b/>
          <w:bCs/>
          <w:sz w:val="30"/>
          <w:szCs w:val="30"/>
          <w:highlight w:val="none"/>
          <w:lang w:val="en-US" w:eastAsia="zh-CN"/>
        </w:rPr>
        <w:t>日</w:t>
      </w:r>
    </w:p>
    <w:p w14:paraId="0278F3FA">
      <w:pPr>
        <w:widowControl/>
        <w:shd w:val="clear" w:color="auto" w:fill="FFFFFF"/>
        <w:spacing w:line="400" w:lineRule="exact"/>
        <w:ind w:firstLine="371"/>
        <w:jc w:val="center"/>
        <w:rPr>
          <w:rFonts w:hint="default"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四川宏达股份有限公司</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磁翻板液位计</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编号：SFLHG-GKBX-2025-HW87</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宏达股份什邡磷化工分公司因生产技改需要，需采购磁翻板液位计3台，</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themeColor="text1"/>
          <w:kern w:val="0"/>
          <w:sz w:val="28"/>
          <w:szCs w:val="28"/>
          <w:lang w:val="en-US" w:eastAsia="zh-CN"/>
          <w14:textFill>
            <w14:solidFill>
              <w14:schemeClr w14:val="tx1"/>
            </w14:solidFill>
          </w14:textFill>
        </w:rPr>
        <w:t>该标的物</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636208EE">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磁翻板液位计</w:t>
      </w:r>
    </w:p>
    <w:p w14:paraId="31B27AC2">
      <w:pPr>
        <w:keepNext w:val="0"/>
        <w:keepLines w:val="0"/>
        <w:pageBreakBefore w:val="0"/>
        <w:numPr>
          <w:ilvl w:val="0"/>
          <w:numId w:val="1"/>
        </w:numPr>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rPr>
        <w:t>比选人：</w:t>
      </w:r>
      <w:r>
        <w:rPr>
          <w:rFonts w:hint="eastAsia" w:ascii="黑体" w:hAnsi="黑体" w:eastAsia="黑体" w:cs="宋体"/>
          <w:kern w:val="0"/>
          <w:sz w:val="28"/>
          <w:szCs w:val="28"/>
          <w:lang w:val="en-US" w:eastAsia="zh-CN"/>
        </w:rPr>
        <w:t>四川宏达股份有限公司</w:t>
      </w:r>
    </w:p>
    <w:p w14:paraId="67EB3B3D">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名称及技术参数</w:t>
      </w:r>
      <w:r>
        <w:rPr>
          <w:rFonts w:hint="eastAsia" w:ascii="黑体" w:hAnsi="黑体" w:eastAsia="黑体" w:cs="宋体"/>
          <w:kern w:val="0"/>
          <w:sz w:val="28"/>
          <w:szCs w:val="28"/>
        </w:rPr>
        <w:t>：</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5"/>
        <w:gridCol w:w="2140"/>
        <w:gridCol w:w="2910"/>
        <w:gridCol w:w="1000"/>
        <w:gridCol w:w="2630"/>
      </w:tblGrid>
      <w:tr w14:paraId="6BDD9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序号</w:t>
            </w:r>
          </w:p>
        </w:tc>
        <w:tc>
          <w:tcPr>
            <w:tcW w:w="2140"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8"/>
                <w:szCs w:val="28"/>
              </w:rPr>
            </w:pPr>
            <w:r>
              <w:rPr>
                <w:rFonts w:hint="eastAsia" w:ascii="黑体" w:hAnsi="黑体" w:eastAsia="黑体" w:cs="宋体"/>
                <w:kern w:val="0"/>
                <w:sz w:val="28"/>
                <w:szCs w:val="28"/>
              </w:rPr>
              <w:t>品名</w:t>
            </w:r>
          </w:p>
        </w:tc>
        <w:tc>
          <w:tcPr>
            <w:tcW w:w="2910"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技术参数</w:t>
            </w:r>
          </w:p>
        </w:tc>
        <w:tc>
          <w:tcPr>
            <w:tcW w:w="100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8"/>
                <w:szCs w:val="28"/>
              </w:rPr>
            </w:pPr>
            <w:r>
              <w:rPr>
                <w:rFonts w:hint="eastAsia" w:ascii="黑体" w:hAnsi="黑体" w:eastAsia="黑体" w:cs="宋体"/>
                <w:kern w:val="0"/>
                <w:sz w:val="28"/>
                <w:szCs w:val="28"/>
              </w:rPr>
              <w:t>数量</w:t>
            </w:r>
          </w:p>
        </w:tc>
        <w:tc>
          <w:tcPr>
            <w:tcW w:w="2630" w:type="dxa"/>
            <w:tcBorders>
              <w:right w:val="single" w:color="auto" w:sz="4" w:space="0"/>
            </w:tcBorders>
            <w:noWrap w:val="0"/>
            <w:vAlign w:val="top"/>
          </w:tcPr>
          <w:p w14:paraId="134B6461">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备注</w:t>
            </w:r>
          </w:p>
        </w:tc>
      </w:tr>
      <w:tr w14:paraId="10F19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tcBorders>
              <w:right w:val="single" w:color="auto" w:sz="4" w:space="0"/>
            </w:tcBorders>
            <w:noWrap w:val="0"/>
            <w:vAlign w:val="center"/>
          </w:tcPr>
          <w:p w14:paraId="2420F30D">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4"/>
                <w:szCs w:val="24"/>
                <w:lang w:val="en-US" w:eastAsia="zh-CN"/>
              </w:rPr>
            </w:pPr>
            <w:r>
              <w:rPr>
                <w:rFonts w:hint="eastAsia" w:ascii="黑体" w:hAnsi="黑体" w:eastAsia="黑体" w:cs="宋体"/>
                <w:color w:val="auto"/>
                <w:kern w:val="0"/>
                <w:sz w:val="24"/>
                <w:szCs w:val="24"/>
                <w:lang w:val="en-US" w:eastAsia="zh-CN"/>
              </w:rPr>
              <w:t>1</w:t>
            </w:r>
          </w:p>
        </w:tc>
        <w:tc>
          <w:tcPr>
            <w:tcW w:w="2140" w:type="dxa"/>
            <w:tcBorders>
              <w:left w:val="single" w:color="auto" w:sz="4" w:space="0"/>
            </w:tcBorders>
            <w:noWrap w:val="0"/>
            <w:vAlign w:val="center"/>
          </w:tcPr>
          <w:p w14:paraId="6CA0CEBB">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4"/>
                <w:szCs w:val="24"/>
                <w:lang w:val="en-US" w:eastAsia="zh-CN"/>
              </w:rPr>
            </w:pPr>
            <w:r>
              <w:rPr>
                <w:rFonts w:hint="default" w:ascii="黑体" w:hAnsi="黑体" w:eastAsia="黑体" w:cs="宋体"/>
                <w:color w:val="auto"/>
                <w:kern w:val="0"/>
                <w:sz w:val="24"/>
                <w:szCs w:val="24"/>
                <w:lang w:val="en-US" w:eastAsia="zh-CN"/>
              </w:rPr>
              <w:t>磁翻板液位计</w:t>
            </w:r>
          </w:p>
        </w:tc>
        <w:tc>
          <w:tcPr>
            <w:tcW w:w="2910" w:type="dxa"/>
            <w:tcBorders>
              <w:right w:val="single" w:color="auto" w:sz="4" w:space="0"/>
            </w:tcBorders>
            <w:noWrap w:val="0"/>
            <w:vAlign w:val="center"/>
          </w:tcPr>
          <w:p w14:paraId="724A85FE">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4"/>
                <w:szCs w:val="24"/>
                <w:lang w:val="en-US" w:eastAsia="zh-CN"/>
              </w:rPr>
            </w:pPr>
            <w:r>
              <w:rPr>
                <w:rFonts w:hint="eastAsia" w:ascii="黑体" w:hAnsi="黑体" w:eastAsia="黑体" w:cs="宋体"/>
                <w:color w:val="auto"/>
                <w:kern w:val="0"/>
                <w:sz w:val="24"/>
                <w:szCs w:val="24"/>
                <w:lang w:val="en-US" w:eastAsia="zh-CN"/>
              </w:rPr>
              <w:t>详见技术规格书</w:t>
            </w:r>
          </w:p>
        </w:tc>
        <w:tc>
          <w:tcPr>
            <w:tcW w:w="1000" w:type="dxa"/>
            <w:tcBorders>
              <w:right w:val="single" w:color="auto" w:sz="4" w:space="0"/>
            </w:tcBorders>
            <w:noWrap w:val="0"/>
            <w:vAlign w:val="center"/>
          </w:tcPr>
          <w:p w14:paraId="37820356">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4"/>
                <w:szCs w:val="24"/>
                <w:lang w:val="en-US" w:eastAsia="zh-CN"/>
              </w:rPr>
            </w:pPr>
            <w:r>
              <w:rPr>
                <w:rFonts w:hint="eastAsia" w:ascii="黑体" w:hAnsi="黑体" w:eastAsia="黑体" w:cs="宋体"/>
                <w:color w:val="auto"/>
                <w:kern w:val="0"/>
                <w:sz w:val="24"/>
                <w:szCs w:val="24"/>
                <w:lang w:val="en-US" w:eastAsia="zh-CN"/>
              </w:rPr>
              <w:t>3台</w:t>
            </w:r>
          </w:p>
        </w:tc>
        <w:tc>
          <w:tcPr>
            <w:tcW w:w="2630" w:type="dxa"/>
            <w:tcBorders>
              <w:right w:val="single" w:color="auto" w:sz="4" w:space="0"/>
            </w:tcBorders>
            <w:noWrap w:val="0"/>
            <w:vAlign w:val="center"/>
          </w:tcPr>
          <w:p w14:paraId="2BA9942E">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4"/>
                <w:szCs w:val="24"/>
                <w:lang w:val="en-US" w:eastAsia="zh-CN"/>
              </w:rPr>
            </w:pPr>
            <w:r>
              <w:rPr>
                <w:rFonts w:hint="eastAsia" w:ascii="黑体" w:hAnsi="黑体" w:eastAsia="黑体" w:cs="宋体"/>
                <w:color w:val="auto"/>
                <w:kern w:val="0"/>
                <w:sz w:val="24"/>
                <w:szCs w:val="24"/>
                <w:lang w:val="en-US" w:eastAsia="zh-CN"/>
              </w:rPr>
              <w:t>带磁致伸缩变送功能；带SIL2安全认证</w:t>
            </w:r>
          </w:p>
        </w:tc>
      </w:tr>
    </w:tbl>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18C3EEE8">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sz w:val="28"/>
          <w:szCs w:val="28"/>
          <w:lang w:eastAsia="zh-CN"/>
        </w:rPr>
      </w:pP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sz w:val="28"/>
          <w:szCs w:val="28"/>
        </w:rPr>
        <w:t>合同</w:t>
      </w:r>
      <w:r>
        <w:rPr>
          <w:rFonts w:hint="eastAsia" w:ascii="黑体" w:hAnsi="黑体" w:eastAsia="黑体"/>
          <w:sz w:val="28"/>
          <w:szCs w:val="28"/>
          <w:lang w:val="en-US" w:eastAsia="zh-CN"/>
        </w:rPr>
        <w:t>生效</w:t>
      </w:r>
      <w:r>
        <w:rPr>
          <w:rFonts w:ascii="黑体" w:hAnsi="黑体" w:eastAsia="黑体"/>
          <w:sz w:val="28"/>
          <w:szCs w:val="28"/>
        </w:rPr>
        <w:t>之日</w:t>
      </w:r>
      <w:r>
        <w:rPr>
          <w:rFonts w:hint="eastAsia" w:ascii="黑体" w:hAnsi="黑体" w:eastAsia="黑体"/>
          <w:sz w:val="28"/>
          <w:szCs w:val="28"/>
        </w:rPr>
        <w:t>起</w:t>
      </w:r>
      <w:r>
        <w:rPr>
          <w:rFonts w:hint="eastAsia" w:ascii="黑体" w:hAnsi="黑体" w:eastAsia="黑体"/>
          <w:sz w:val="28"/>
          <w:szCs w:val="28"/>
          <w:lang w:val="en-US" w:eastAsia="zh-CN"/>
        </w:rPr>
        <w:t>30</w:t>
      </w:r>
      <w:r>
        <w:rPr>
          <w:rFonts w:hint="eastAsia" w:ascii="黑体" w:hAnsi="黑体" w:eastAsia="黑体"/>
          <w:sz w:val="28"/>
          <w:szCs w:val="28"/>
        </w:rPr>
        <w:t>个自然日</w:t>
      </w:r>
      <w:r>
        <w:rPr>
          <w:rFonts w:ascii="黑体" w:hAnsi="黑体" w:eastAsia="黑体"/>
          <w:sz w:val="28"/>
          <w:szCs w:val="28"/>
        </w:rPr>
        <w:t>内</w:t>
      </w:r>
      <w:r>
        <w:rPr>
          <w:rFonts w:hint="eastAsia" w:ascii="黑体" w:hAnsi="黑体" w:eastAsia="黑体"/>
          <w:sz w:val="28"/>
          <w:szCs w:val="28"/>
        </w:rPr>
        <w:t>，由</w:t>
      </w:r>
      <w:r>
        <w:rPr>
          <w:rFonts w:hint="eastAsia" w:ascii="黑体" w:hAnsi="黑体" w:eastAsia="黑体"/>
          <w:sz w:val="28"/>
          <w:szCs w:val="28"/>
          <w:lang w:val="en-US" w:eastAsia="zh-CN"/>
        </w:rPr>
        <w:t>中选人</w:t>
      </w:r>
      <w:r>
        <w:rPr>
          <w:rFonts w:hint="eastAsia" w:ascii="黑体" w:hAnsi="黑体" w:eastAsia="黑体"/>
          <w:sz w:val="28"/>
          <w:szCs w:val="28"/>
        </w:rPr>
        <w:t>将标的物运</w:t>
      </w:r>
      <w:r>
        <w:rPr>
          <w:rFonts w:hint="eastAsia" w:ascii="黑体" w:hAnsi="黑体" w:eastAsia="黑体"/>
          <w:sz w:val="28"/>
          <w:szCs w:val="28"/>
          <w:lang w:eastAsia="zh-CN"/>
        </w:rPr>
        <w:t>（</w:t>
      </w:r>
      <w:r>
        <w:rPr>
          <w:rFonts w:hint="eastAsia" w:ascii="黑体" w:hAnsi="黑体" w:eastAsia="黑体"/>
          <w:sz w:val="28"/>
          <w:szCs w:val="28"/>
          <w:lang w:val="en-US" w:eastAsia="zh-CN"/>
        </w:rPr>
        <w:t>发</w:t>
      </w:r>
      <w:r>
        <w:rPr>
          <w:rFonts w:hint="eastAsia" w:ascii="黑体" w:hAnsi="黑体" w:eastAsia="黑体"/>
          <w:sz w:val="28"/>
          <w:szCs w:val="28"/>
          <w:lang w:eastAsia="zh-CN"/>
        </w:rPr>
        <w:t>）</w:t>
      </w:r>
    </w:p>
    <w:p w14:paraId="1248BFDC">
      <w:pPr>
        <w:spacing w:line="420" w:lineRule="exact"/>
        <w:rPr>
          <w:rFonts w:hint="eastAsia" w:ascii="黑体" w:hAnsi="黑体" w:eastAsia="黑体"/>
          <w:sz w:val="28"/>
          <w:szCs w:val="28"/>
        </w:rPr>
      </w:pPr>
      <w:r>
        <w:rPr>
          <w:rFonts w:hint="eastAsia" w:ascii="黑体" w:hAnsi="黑体" w:eastAsia="黑体"/>
          <w:sz w:val="28"/>
          <w:szCs w:val="28"/>
          <w:lang w:val="en-US" w:eastAsia="zh-CN"/>
        </w:rPr>
        <w:t>至比选人</w:t>
      </w:r>
      <w:r>
        <w:rPr>
          <w:rFonts w:hint="eastAsia" w:ascii="黑体" w:hAnsi="黑体" w:eastAsia="黑体"/>
          <w:sz w:val="28"/>
          <w:szCs w:val="28"/>
        </w:rPr>
        <w:t>安装现场。</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9B42D0C">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合同总额的</w:t>
      </w:r>
      <w:r>
        <w:rPr>
          <w:rFonts w:hint="eastAsia" w:ascii="黑体" w:hAnsi="黑体" w:eastAsia="黑体" w:cs="黑体"/>
          <w:kern w:val="0"/>
          <w:sz w:val="28"/>
          <w:szCs w:val="28"/>
          <w:lang w:val="en-US" w:eastAsia="zh-CN"/>
        </w:rPr>
        <w:t>9</w:t>
      </w:r>
      <w:r>
        <w:rPr>
          <w:rFonts w:hint="eastAsia" w:ascii="黑体" w:hAnsi="黑体" w:eastAsia="黑体" w:cs="黑体"/>
          <w:kern w:val="0"/>
          <w:sz w:val="28"/>
          <w:szCs w:val="28"/>
        </w:rPr>
        <w:t>0%；余</w:t>
      </w:r>
      <w:r>
        <w:rPr>
          <w:rFonts w:hint="eastAsia" w:ascii="黑体" w:hAnsi="黑体" w:eastAsia="黑体" w:cs="黑体"/>
          <w:kern w:val="0"/>
          <w:sz w:val="28"/>
          <w:szCs w:val="28"/>
          <w:lang w:val="en-US" w:eastAsia="zh-CN"/>
        </w:rPr>
        <w:t>10</w:t>
      </w:r>
      <w:r>
        <w:rPr>
          <w:rFonts w:hint="eastAsia" w:ascii="黑体" w:hAnsi="黑体" w:eastAsia="黑体" w:cs="黑体"/>
          <w:kern w:val="0"/>
          <w:sz w:val="28"/>
          <w:szCs w:val="28"/>
        </w:rPr>
        <w:t>%作为质保金，待质保期结束且无质量异议后</w:t>
      </w:r>
      <w:r>
        <w:rPr>
          <w:rFonts w:hint="eastAsia" w:ascii="黑体" w:hAnsi="黑体" w:eastAsia="黑体" w:cs="黑体"/>
          <w:kern w:val="0"/>
          <w:sz w:val="28"/>
          <w:szCs w:val="28"/>
          <w:lang w:val="en-US" w:eastAsia="zh-CN"/>
        </w:rPr>
        <w:t>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hint="eastAsia" w:ascii="黑体" w:hAnsi="黑体" w:eastAsia="黑体" w:cs="Times New Roman"/>
          <w:sz w:val="28"/>
          <w:szCs w:val="28"/>
        </w:rPr>
      </w:pPr>
      <w:r>
        <w:rPr>
          <w:rFonts w:hint="eastAsia" w:ascii="黑体" w:hAnsi="黑体" w:eastAsia="黑体" w:cs="仿宋_GB2312"/>
          <w:sz w:val="28"/>
          <w:szCs w:val="28"/>
          <w:lang w:val="en-US" w:eastAsia="zh-CN"/>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w:t>
      </w:r>
      <w:r>
        <w:rPr>
          <w:rFonts w:hint="eastAsia" w:ascii="黑体" w:hAnsi="黑体" w:eastAsia="黑体" w:cs="宋体"/>
          <w:kern w:val="0"/>
          <w:sz w:val="28"/>
          <w:szCs w:val="28"/>
          <w:lang w:val="en-US" w:eastAsia="zh-CN"/>
        </w:rPr>
        <w:t>参数配置</w:t>
      </w:r>
      <w:r>
        <w:rPr>
          <w:rFonts w:hint="eastAsia" w:ascii="黑体" w:hAnsi="黑体" w:eastAsia="黑体" w:cs="宋体"/>
          <w:kern w:val="0"/>
          <w:sz w:val="28"/>
          <w:szCs w:val="28"/>
        </w:rPr>
        <w:t>、</w:t>
      </w:r>
      <w:r>
        <w:rPr>
          <w:rFonts w:hint="eastAsia" w:ascii="黑体" w:hAnsi="黑体" w:eastAsia="黑体" w:cs="宋体"/>
          <w:kern w:val="0"/>
          <w:sz w:val="28"/>
          <w:szCs w:val="28"/>
          <w:lang w:val="en-US" w:eastAsia="zh-CN"/>
        </w:rPr>
        <w:t>变送器功能、</w:t>
      </w:r>
      <w:r>
        <w:rPr>
          <w:rFonts w:hint="eastAsia" w:ascii="黑体" w:hAnsi="黑体" w:eastAsia="黑体" w:cs="宋体"/>
          <w:kern w:val="0"/>
          <w:sz w:val="28"/>
          <w:szCs w:val="28"/>
        </w:rPr>
        <w:t>数量等</w:t>
      </w:r>
      <w:r>
        <w:rPr>
          <w:rFonts w:hint="eastAsia" w:ascii="黑体" w:hAnsi="黑体" w:eastAsia="黑体" w:cs="Times New Roman"/>
          <w:sz w:val="28"/>
          <w:szCs w:val="28"/>
        </w:rPr>
        <w:t>进行入库验收。</w:t>
      </w:r>
    </w:p>
    <w:p w14:paraId="5B9B4107">
      <w:pPr>
        <w:spacing w:line="420" w:lineRule="exact"/>
        <w:rPr>
          <w:rFonts w:hint="default" w:ascii="黑体" w:hAnsi="黑体" w:eastAsia="黑体" w:cs="Times New Roman"/>
          <w:sz w:val="28"/>
          <w:szCs w:val="28"/>
          <w:lang w:val="en-US"/>
        </w:rPr>
      </w:pPr>
      <w:r>
        <w:rPr>
          <w:rFonts w:hint="eastAsia" w:ascii="黑体" w:hAnsi="黑体" w:eastAsia="黑体" w:cs="仿宋_GB2312"/>
          <w:sz w:val="28"/>
          <w:szCs w:val="28"/>
          <w:lang w:val="en-US" w:eastAsia="zh-CN"/>
        </w:rPr>
        <w:t>②计量检测验收。</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2025年10月30日10时 00 分至 2025年11月 6日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 xml:space="preserve">递交截止时间：2025年 11月 </w:t>
      </w:r>
      <w:bookmarkStart w:id="4" w:name="_GoBack"/>
      <w:bookmarkEnd w:id="4"/>
      <w:r>
        <w:rPr>
          <w:rFonts w:hint="eastAsia" w:ascii="黑体" w:hAnsi="黑体" w:eastAsia="黑体" w:cs="仿宋_GB2312"/>
          <w:sz w:val="28"/>
          <w:szCs w:val="28"/>
          <w:lang w:val="en-US" w:eastAsia="zh-CN"/>
        </w:rPr>
        <w:t>6日10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lang w:val="en-US" w:eastAsia="zh-CN"/>
        </w:rPr>
        <w:t>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54A5BFD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①比选申请人需提供营业执照（三证合一）。</w:t>
      </w:r>
    </w:p>
    <w:p w14:paraId="6FD1B946">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②比选申请人需提供液位计型式试验报告。</w:t>
      </w:r>
    </w:p>
    <w:p w14:paraId="411A9E72">
      <w:pPr>
        <w:numPr>
          <w:ilvl w:val="0"/>
          <w:numId w:val="0"/>
        </w:numPr>
        <w:spacing w:line="420" w:lineRule="exact"/>
        <w:ind w:leftChars="0"/>
        <w:rPr>
          <w:rFonts w:hint="default" w:ascii="黑体" w:hAnsi="黑体" w:eastAsia="黑体" w:cs="黑体"/>
          <w:color w:val="auto"/>
          <w:kern w:val="0"/>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黑体"/>
          <w:color w:val="auto"/>
          <w:kern w:val="0"/>
          <w:sz w:val="28"/>
          <w:szCs w:val="28"/>
          <w:lang w:val="en-US" w:eastAsia="zh-CN"/>
        </w:rPr>
        <w:t>SIL安全认证资料。</w:t>
      </w:r>
    </w:p>
    <w:p w14:paraId="5F03BAF3">
      <w:pPr>
        <w:numPr>
          <w:ilvl w:val="0"/>
          <w:numId w:val="0"/>
        </w:numPr>
        <w:spacing w:line="420" w:lineRule="exact"/>
        <w:ind w:leftChars="0"/>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④</w:t>
      </w:r>
      <w:r>
        <w:rPr>
          <w:rFonts w:hint="eastAsia" w:ascii="黑体" w:hAnsi="黑体" w:eastAsia="黑体" w:cs="仿宋_GB2312"/>
          <w:sz w:val="28"/>
          <w:szCs w:val="28"/>
          <w:lang w:val="en-US" w:eastAsia="zh-CN"/>
        </w:rPr>
        <w:t>技术规格书。比选申请人根据液位计数据表要求，提供技术规格书，注明液位计规格型号、材质、变送器等相关参数。</w:t>
      </w:r>
    </w:p>
    <w:p w14:paraId="17B5D904">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fldChar w:fldCharType="begin"/>
      </w:r>
      <w:r>
        <w:rPr>
          <w:rFonts w:hint="eastAsia" w:ascii="黑体" w:hAnsi="黑体" w:eastAsia="黑体" w:cs="仿宋_GB2312"/>
          <w:sz w:val="28"/>
          <w:szCs w:val="28"/>
          <w:lang w:val="en-US" w:eastAsia="zh-CN"/>
        </w:rPr>
        <w:instrText xml:space="preserve"> = 5 \* GB3 \* MERGEFORMAT </w:instrText>
      </w:r>
      <w:r>
        <w:rPr>
          <w:rFonts w:hint="eastAsia" w:ascii="黑体" w:hAnsi="黑体" w:eastAsia="黑体" w:cs="仿宋_GB2312"/>
          <w:sz w:val="28"/>
          <w:szCs w:val="28"/>
          <w:lang w:val="en-US" w:eastAsia="zh-CN"/>
        </w:rPr>
        <w:fldChar w:fldCharType="separate"/>
      </w:r>
      <w:r>
        <w:rPr>
          <w:rFonts w:hint="eastAsia" w:ascii="黑体" w:hAnsi="黑体" w:eastAsia="黑体" w:cs="仿宋_GB2312"/>
          <w:sz w:val="28"/>
          <w:szCs w:val="28"/>
          <w:lang w:val="en-US" w:eastAsia="zh-CN"/>
        </w:rPr>
        <w:t>⑤</w:t>
      </w:r>
      <w:r>
        <w:rPr>
          <w:rFonts w:hint="eastAsia" w:ascii="黑体" w:hAnsi="黑体" w:eastAsia="黑体" w:cs="仿宋_GB2312"/>
          <w:sz w:val="28"/>
          <w:szCs w:val="28"/>
          <w:lang w:val="en-US" w:eastAsia="zh-CN"/>
        </w:rPr>
        <w:fldChar w:fldCharType="end"/>
      </w:r>
      <w:r>
        <w:rPr>
          <w:rFonts w:hint="eastAsia" w:ascii="黑体" w:hAnsi="黑体" w:eastAsia="黑体" w:cs="仿宋_GB2312"/>
          <w:sz w:val="28"/>
          <w:szCs w:val="28"/>
          <w:lang w:val="en-US" w:eastAsia="zh-CN"/>
        </w:rPr>
        <w:t>提供近三年（2022年5月-2025年5月）相关制造及销售业绩（附中标通知书或合同扫描件，中标通知书或合同包括已履约完成和正在履约均可</w:t>
      </w:r>
      <w:r>
        <w:rPr>
          <w:rFonts w:hint="eastAsia" w:ascii="黑体" w:hAnsi="黑体" w:eastAsia="黑体" w:cs="Segoe UI"/>
          <w:kern w:val="0"/>
          <w:sz w:val="28"/>
          <w:szCs w:val="28"/>
          <w:lang w:eastAsia="zh-CN"/>
        </w:rPr>
        <w:t>。</w:t>
      </w:r>
    </w:p>
    <w:p w14:paraId="4D244DAF">
      <w:pPr>
        <w:numPr>
          <w:ilvl w:val="0"/>
          <w:numId w:val="0"/>
        </w:numPr>
        <w:spacing w:line="420" w:lineRule="exact"/>
        <w:ind w:leftChars="0"/>
        <w:rPr>
          <w:rFonts w:hint="eastAsia" w:ascii="黑体" w:hAnsi="黑体" w:eastAsia="黑体" w:cs="Segoe UI"/>
          <w:kern w:val="0"/>
          <w:sz w:val="28"/>
          <w:szCs w:val="28"/>
        </w:rPr>
      </w:pPr>
      <w:r>
        <w:rPr>
          <w:rFonts w:hint="eastAsia" w:ascii="黑体" w:hAnsi="黑体" w:eastAsia="黑体" w:cs="仿宋_GB2312"/>
          <w:sz w:val="28"/>
          <w:szCs w:val="28"/>
          <w:lang w:val="en-US" w:eastAsia="zh-CN"/>
        </w:rPr>
        <w:fldChar w:fldCharType="begin"/>
      </w:r>
      <w:r>
        <w:rPr>
          <w:rFonts w:hint="eastAsia" w:ascii="黑体" w:hAnsi="黑体" w:eastAsia="黑体" w:cs="仿宋_GB2312"/>
          <w:sz w:val="28"/>
          <w:szCs w:val="28"/>
          <w:lang w:val="en-US" w:eastAsia="zh-CN"/>
        </w:rPr>
        <w:instrText xml:space="preserve"> = 6 \* GB3 \* MERGEFORMAT </w:instrText>
      </w:r>
      <w:r>
        <w:rPr>
          <w:rFonts w:hint="eastAsia" w:ascii="黑体" w:hAnsi="黑体" w:eastAsia="黑体" w:cs="仿宋_GB2312"/>
          <w:sz w:val="28"/>
          <w:szCs w:val="28"/>
          <w:lang w:val="en-US" w:eastAsia="zh-CN"/>
        </w:rPr>
        <w:fldChar w:fldCharType="separate"/>
      </w:r>
      <w:r>
        <w:rPr>
          <w:rFonts w:hint="eastAsia" w:ascii="黑体" w:hAnsi="黑体" w:eastAsia="黑体" w:cs="仿宋_GB2312"/>
          <w:sz w:val="28"/>
          <w:szCs w:val="28"/>
          <w:lang w:val="en-US" w:eastAsia="zh-CN"/>
        </w:rPr>
        <w:t>⑥</w:t>
      </w:r>
      <w:r>
        <w:rPr>
          <w:rFonts w:hint="eastAsia" w:ascii="黑体" w:hAnsi="黑体" w:eastAsia="黑体" w:cs="仿宋_GB2312"/>
          <w:sz w:val="28"/>
          <w:szCs w:val="28"/>
          <w:lang w:val="en-US" w:eastAsia="zh-CN"/>
        </w:rPr>
        <w:fldChar w:fldCharType="end"/>
      </w:r>
      <w:r>
        <w:rPr>
          <w:rFonts w:hint="eastAsia" w:ascii="黑体" w:hAnsi="黑体" w:eastAsia="黑体" w:cs="仿宋_GB2312"/>
          <w:sz w:val="28"/>
          <w:szCs w:val="28"/>
          <w:lang w:val="en-US" w:eastAsia="zh-CN"/>
        </w:rPr>
        <w:t>报价函件。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Segoe UI"/>
          <w:kern w:val="0"/>
          <w:sz w:val="28"/>
          <w:szCs w:val="28"/>
        </w:rPr>
        <w:t>。</w:t>
      </w:r>
    </w:p>
    <w:p w14:paraId="66DBDF8F">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fldChar w:fldCharType="begin"/>
      </w:r>
      <w:r>
        <w:rPr>
          <w:rFonts w:hint="eastAsia" w:ascii="黑体" w:hAnsi="黑体" w:eastAsia="黑体" w:cs="仿宋_GB2312"/>
          <w:sz w:val="28"/>
          <w:szCs w:val="28"/>
          <w:lang w:val="en-US" w:eastAsia="zh-CN"/>
        </w:rPr>
        <w:instrText xml:space="preserve"> = 7 \* GB3 \* MERGEFORMAT </w:instrText>
      </w:r>
      <w:r>
        <w:rPr>
          <w:rFonts w:hint="eastAsia" w:ascii="黑体" w:hAnsi="黑体" w:eastAsia="黑体" w:cs="仿宋_GB2312"/>
          <w:sz w:val="28"/>
          <w:szCs w:val="28"/>
          <w:lang w:val="en-US" w:eastAsia="zh-CN"/>
        </w:rPr>
        <w:fldChar w:fldCharType="separate"/>
      </w:r>
      <w:r>
        <w:rPr>
          <w:rFonts w:hint="eastAsia" w:ascii="黑体" w:hAnsi="黑体" w:eastAsia="黑体" w:cs="仿宋_GB2312"/>
          <w:sz w:val="28"/>
          <w:szCs w:val="28"/>
          <w:lang w:val="en-US" w:eastAsia="zh-CN"/>
        </w:rPr>
        <w:t>⑦</w:t>
      </w:r>
      <w:r>
        <w:rPr>
          <w:rFonts w:hint="eastAsia" w:ascii="黑体" w:hAnsi="黑体" w:eastAsia="黑体" w:cs="仿宋_GB2312"/>
          <w:sz w:val="28"/>
          <w:szCs w:val="28"/>
          <w:lang w:val="en-US" w:eastAsia="zh-CN"/>
        </w:rPr>
        <w:fldChar w:fldCharType="end"/>
      </w:r>
      <w:r>
        <w:rPr>
          <w:rFonts w:hint="eastAsia" w:ascii="黑体" w:hAnsi="黑体" w:eastAsia="黑体" w:cs="仿宋_GB2312"/>
          <w:sz w:val="28"/>
          <w:szCs w:val="28"/>
          <w:lang w:val="en-US" w:eastAsia="zh-CN"/>
        </w:rPr>
        <w:t>承诺函。</w:t>
      </w:r>
    </w:p>
    <w:p w14:paraId="3B2D9B7B">
      <w:pPr>
        <w:spacing w:line="420" w:lineRule="exact"/>
        <w:rPr>
          <w:rFonts w:hint="default" w:ascii="黑体" w:hAnsi="黑体" w:eastAsia="黑体" w:cs="Times New Roman"/>
          <w:sz w:val="28"/>
          <w:szCs w:val="28"/>
          <w:lang w:val="en-US" w:eastAsia="zh-CN"/>
        </w:rPr>
      </w:pPr>
      <w:r>
        <w:rPr>
          <w:rFonts w:hint="eastAsia" w:ascii="黑体" w:hAnsi="黑体" w:eastAsia="黑体" w:cs="Times New Roman"/>
          <w:sz w:val="28"/>
          <w:szCs w:val="28"/>
          <w:lang w:val="en-US" w:eastAsia="zh-CN"/>
        </w:rPr>
        <w:t>10.本项目采用合理最低价法进行比选。由比选人根据投标人报价函、参数配置等进行综合评审后确定中选人。</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传</w:t>
      </w:r>
      <w:r>
        <w:rPr>
          <w:rFonts w:hint="eastAsia" w:ascii="黑体" w:hAnsi="黑体" w:eastAsia="黑体" w:cs="宋体"/>
          <w:kern w:val="0"/>
          <w:sz w:val="28"/>
          <w:szCs w:val="28"/>
        </w:rPr>
        <w:t>送</w:t>
      </w:r>
      <w:r>
        <w:rPr>
          <w:rFonts w:hint="eastAsia" w:ascii="黑体" w:hAnsi="黑体" w:eastAsia="黑体" w:cs="宋体"/>
          <w:kern w:val="0"/>
          <w:sz w:val="28"/>
          <w:szCs w:val="28"/>
          <w:lang w:val="en-US" w:eastAsia="zh-CN"/>
        </w:rPr>
        <w:t>响应</w:t>
      </w:r>
      <w:r>
        <w:rPr>
          <w:rFonts w:hint="eastAsia" w:ascii="黑体" w:hAnsi="黑体" w:eastAsia="黑体" w:cs="宋体"/>
          <w:kern w:val="0"/>
          <w:sz w:val="28"/>
          <w:szCs w:val="28"/>
        </w:rPr>
        <w:t>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技术咨询：王江13700903942</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20636B28">
      <w:pPr>
        <w:pStyle w:val="5"/>
        <w:ind w:left="0" w:leftChars="0" w:firstLine="0" w:firstLineChars="0"/>
      </w:pPr>
    </w:p>
    <w:p w14:paraId="0F9C5B16">
      <w:pPr>
        <w:spacing w:line="420" w:lineRule="exact"/>
        <w:ind w:firstLine="5880" w:firstLineChars="2100"/>
        <w:rPr>
          <w:rFonts w:hint="default" w:ascii="黑体" w:hAnsi="黑体" w:eastAsia="黑体" w:cs="宋体"/>
          <w:kern w:val="0"/>
          <w:sz w:val="28"/>
          <w:szCs w:val="28"/>
          <w:lang w:val="en-US"/>
        </w:rPr>
      </w:pPr>
      <w:r>
        <w:rPr>
          <w:rFonts w:hint="eastAsia" w:ascii="黑体" w:hAnsi="黑体" w:eastAsia="黑体" w:cs="宋体"/>
          <w:kern w:val="0"/>
          <w:sz w:val="28"/>
          <w:szCs w:val="28"/>
          <w:lang w:val="en-US" w:eastAsia="zh-CN"/>
        </w:rPr>
        <w:t>四川宏达股份有限公司</w:t>
      </w:r>
    </w:p>
    <w:p w14:paraId="4B0F76CC">
      <w:pPr>
        <w:spacing w:line="420" w:lineRule="exact"/>
        <w:ind w:firstLine="5880" w:firstLineChars="2100"/>
        <w:rPr>
          <w:rFonts w:hint="eastAsia" w:ascii="黑体" w:hAnsi="黑体" w:eastAsia="黑体" w:cs="宋体"/>
          <w:b/>
          <w:kern w:val="0"/>
          <w:sz w:val="28"/>
          <w:szCs w:val="28"/>
          <w:lang w:val="en-US" w:eastAsia="zh-CN"/>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29</w:t>
      </w:r>
      <w:r>
        <w:rPr>
          <w:rFonts w:hint="eastAsia" w:ascii="黑体" w:hAnsi="黑体" w:eastAsia="黑体" w:cs="宋体"/>
          <w:kern w:val="0"/>
          <w:sz w:val="28"/>
          <w:szCs w:val="28"/>
        </w:rPr>
        <w:t>日</w:t>
      </w:r>
    </w:p>
    <w:p w14:paraId="08AFE51B">
      <w:pPr>
        <w:spacing w:line="360" w:lineRule="exact"/>
        <w:rPr>
          <w:rFonts w:hint="eastAsia" w:ascii="黑体" w:hAnsi="黑体" w:eastAsia="黑体" w:cs="宋体"/>
          <w:b/>
          <w:kern w:val="0"/>
          <w:sz w:val="28"/>
          <w:szCs w:val="28"/>
          <w:lang w:val="en-US" w:eastAsia="zh-CN"/>
        </w:rPr>
      </w:pPr>
    </w:p>
    <w:p w14:paraId="3B2DF38E">
      <w:pPr>
        <w:spacing w:line="360" w:lineRule="exact"/>
        <w:rPr>
          <w:rFonts w:hint="eastAsia" w:ascii="黑体" w:hAnsi="黑体" w:eastAsia="黑体" w:cs="宋体"/>
          <w:b/>
          <w:kern w:val="0"/>
          <w:sz w:val="28"/>
          <w:szCs w:val="28"/>
          <w:lang w:val="en-US" w:eastAsia="zh-CN"/>
        </w:rPr>
      </w:pPr>
    </w:p>
    <w:p w14:paraId="60440800">
      <w:pPr>
        <w:spacing w:line="360" w:lineRule="exact"/>
        <w:rPr>
          <w:rFonts w:hint="eastAsia" w:ascii="黑体" w:hAnsi="黑体" w:eastAsia="黑体" w:cs="宋体"/>
          <w:b/>
          <w:kern w:val="0"/>
          <w:sz w:val="28"/>
          <w:szCs w:val="28"/>
          <w:lang w:val="en-US" w:eastAsia="zh-CN"/>
        </w:rPr>
      </w:pPr>
    </w:p>
    <w:p w14:paraId="0F06E027">
      <w:pPr>
        <w:spacing w:line="360" w:lineRule="exact"/>
        <w:rPr>
          <w:rFonts w:hint="eastAsia" w:ascii="黑体" w:hAnsi="黑体" w:eastAsia="黑体" w:cs="宋体"/>
          <w:b/>
          <w:kern w:val="0"/>
          <w:sz w:val="28"/>
          <w:szCs w:val="28"/>
          <w:lang w:val="en-US" w:eastAsia="zh-CN"/>
        </w:rPr>
      </w:pPr>
    </w:p>
    <w:p w14:paraId="53FE57CD">
      <w:pPr>
        <w:spacing w:line="360" w:lineRule="exact"/>
        <w:rPr>
          <w:rFonts w:hint="eastAsia" w:ascii="黑体" w:hAnsi="黑体" w:eastAsia="黑体" w:cs="宋体"/>
          <w:b/>
          <w:kern w:val="0"/>
          <w:sz w:val="28"/>
          <w:szCs w:val="28"/>
          <w:lang w:val="en-US" w:eastAsia="zh-CN"/>
        </w:rPr>
      </w:pPr>
    </w:p>
    <w:p w14:paraId="753E951D">
      <w:pPr>
        <w:spacing w:line="360" w:lineRule="exact"/>
        <w:rPr>
          <w:rFonts w:hint="eastAsia" w:ascii="黑体" w:hAnsi="黑体" w:eastAsia="黑体" w:cs="宋体"/>
          <w:b/>
          <w:kern w:val="0"/>
          <w:sz w:val="28"/>
          <w:szCs w:val="28"/>
          <w:lang w:val="en-US" w:eastAsia="zh-CN"/>
        </w:rPr>
      </w:pPr>
    </w:p>
    <w:p w14:paraId="052B316D">
      <w:pPr>
        <w:spacing w:line="360" w:lineRule="exact"/>
        <w:rPr>
          <w:rFonts w:hint="eastAsia" w:ascii="黑体" w:hAnsi="黑体" w:eastAsia="黑体" w:cs="宋体"/>
          <w:b/>
          <w:kern w:val="0"/>
          <w:sz w:val="28"/>
          <w:szCs w:val="28"/>
          <w:lang w:val="en-US" w:eastAsia="zh-CN"/>
        </w:rPr>
      </w:pPr>
    </w:p>
    <w:p w14:paraId="1298C2DA">
      <w:pPr>
        <w:spacing w:line="360" w:lineRule="exact"/>
        <w:rPr>
          <w:rFonts w:hint="eastAsia" w:ascii="黑体" w:hAnsi="黑体" w:eastAsia="黑体" w:cs="宋体"/>
          <w:b/>
          <w:kern w:val="0"/>
          <w:sz w:val="28"/>
          <w:szCs w:val="28"/>
          <w:lang w:val="en-US" w:eastAsia="zh-CN"/>
        </w:rPr>
      </w:pPr>
    </w:p>
    <w:p w14:paraId="519D73BE">
      <w:pPr>
        <w:spacing w:line="360" w:lineRule="exact"/>
        <w:rPr>
          <w:rFonts w:hint="eastAsia" w:ascii="黑体" w:hAnsi="黑体" w:eastAsia="黑体" w:cs="宋体"/>
          <w:b/>
          <w:kern w:val="0"/>
          <w:sz w:val="28"/>
          <w:szCs w:val="28"/>
          <w:lang w:val="en-US" w:eastAsia="zh-CN"/>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2"/>
        </w:numPr>
        <w:kinsoku/>
        <w:overflowPunct/>
        <w:topLinePunct w:val="0"/>
        <w:bidi w:val="0"/>
        <w:ind w:left="0" w:leftChars="0" w:right="0" w:rightChars="0" w:firstLine="640" w:firstLineChars="200"/>
        <w:jc w:val="center"/>
        <w:rPr>
          <w:rFonts w:hint="eastAsia" w:ascii="黑体" w:hAnsi="宋体" w:eastAsia="黑体"/>
          <w:color w:val="auto"/>
          <w:sz w:val="32"/>
          <w:szCs w:val="32"/>
        </w:rPr>
      </w:pPr>
    </w:p>
    <w:p w14:paraId="7242F37F">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649475FA">
      <w:pPr>
        <w:jc w:val="center"/>
        <w:rPr>
          <w:rFonts w:hint="eastAsia" w:ascii="黑体" w:hAnsi="黑体" w:eastAsia="黑体" w:cs="黑体"/>
          <w:b/>
          <w:bCs/>
          <w:sz w:val="32"/>
          <w:szCs w:val="32"/>
          <w:lang w:eastAsia="zh-CN"/>
        </w:rPr>
      </w:pPr>
      <w:r>
        <w:rPr>
          <w:rFonts w:hint="eastAsia" w:ascii="黑体" w:hAnsi="黑体" w:eastAsia="黑体" w:cs="黑体"/>
          <w:b/>
          <w:bCs/>
          <w:sz w:val="32"/>
          <w:szCs w:val="32"/>
          <w:lang w:val="en-US" w:eastAsia="zh-CN"/>
        </w:rPr>
        <w:t>液位计</w:t>
      </w:r>
      <w:r>
        <w:rPr>
          <w:rFonts w:hint="eastAsia" w:ascii="黑体" w:hAnsi="黑体" w:eastAsia="黑体" w:cs="黑体"/>
          <w:color w:val="auto"/>
          <w:sz w:val="32"/>
          <w:szCs w:val="32"/>
        </w:rPr>
        <w:t>采</w:t>
      </w:r>
      <w:r>
        <w:rPr>
          <w:rFonts w:hint="eastAsia" w:ascii="黑体" w:hAnsi="黑体" w:eastAsia="黑体" w:cs="黑体"/>
          <w:b/>
          <w:bCs/>
          <w:sz w:val="32"/>
          <w:szCs w:val="32"/>
        </w:rPr>
        <w:t>购</w:t>
      </w:r>
      <w:r>
        <w:rPr>
          <w:rFonts w:hint="eastAsia" w:ascii="黑体" w:hAnsi="黑体" w:eastAsia="黑体" w:cs="黑体"/>
          <w:b/>
          <w:bCs/>
          <w:sz w:val="32"/>
          <w:szCs w:val="32"/>
          <w:lang w:val="en-US" w:eastAsia="zh-CN"/>
        </w:rPr>
        <w:t>项目</w:t>
      </w:r>
    </w:p>
    <w:p w14:paraId="4C17A279">
      <w:pPr>
        <w:jc w:val="center"/>
        <w:rPr>
          <w:rFonts w:hint="eastAsia" w:ascii="黑体" w:hAnsi="黑体" w:eastAsia="黑体" w:cs="黑体"/>
          <w:b/>
          <w:bCs/>
          <w:sz w:val="32"/>
          <w:szCs w:val="32"/>
        </w:rPr>
      </w:pPr>
    </w:p>
    <w:p w14:paraId="26DFE4FB">
      <w:pPr>
        <w:jc w:val="center"/>
        <w:rPr>
          <w:rFonts w:hint="eastAsia" w:ascii="黑体" w:hAnsi="黑体" w:eastAsia="黑体" w:cs="黑体"/>
          <w:b/>
          <w:bCs/>
          <w:sz w:val="32"/>
          <w:szCs w:val="32"/>
        </w:rPr>
      </w:pPr>
      <w:r>
        <w:rPr>
          <w:rFonts w:hint="eastAsia" w:ascii="黑体" w:hAnsi="黑体" w:eastAsia="黑体" w:cs="黑体"/>
          <w:b/>
          <w:bCs/>
          <w:sz w:val="32"/>
          <w:szCs w:val="32"/>
          <w:lang w:val="en-US" w:eastAsia="zh-CN"/>
        </w:rPr>
        <w:t>响应性</w:t>
      </w:r>
      <w:r>
        <w:rPr>
          <w:rFonts w:hint="eastAsia" w:ascii="黑体" w:hAnsi="黑体" w:eastAsia="黑体" w:cs="黑体"/>
          <w:b/>
          <w:bCs/>
          <w:sz w:val="32"/>
          <w:szCs w:val="32"/>
        </w:rPr>
        <w:t>文件</w:t>
      </w:r>
    </w:p>
    <w:p w14:paraId="2D3A4F1A">
      <w:pPr>
        <w:kinsoku/>
        <w:overflowPunct/>
        <w:topLinePunct w:val="0"/>
        <w:bidi w:val="0"/>
        <w:ind w:left="0" w:leftChars="0" w:right="0" w:rightChars="0" w:firstLine="720" w:firstLineChars="200"/>
        <w:jc w:val="center"/>
        <w:rPr>
          <w:rFonts w:ascii="黑体" w:hAnsi="宋体" w:eastAsia="黑体"/>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0302F8B9">
      <w:pPr>
        <w:kinsoku/>
        <w:overflowPunct/>
        <w:topLinePunct w:val="0"/>
        <w:bidi w:val="0"/>
        <w:ind w:left="0" w:leftChars="0" w:right="0" w:rightChars="0" w:firstLine="562" w:firstLineChars="200"/>
        <w:jc w:val="both"/>
        <w:rPr>
          <w:rFonts w:hint="eastAsia" w:ascii="宋体" w:hAnsi="宋体" w:cs="宋体"/>
          <w:color w:val="auto"/>
          <w:sz w:val="24"/>
          <w:lang w:val="en-US" w:eastAsia="zh-CN"/>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r>
        <w:rPr>
          <w:rFonts w:hint="eastAsia" w:ascii="宋体" w:hAnsi="宋体" w:cs="宋体"/>
          <w:b/>
          <w:bCs/>
          <w:color w:val="auto"/>
          <w:sz w:val="28"/>
          <w:szCs w:val="28"/>
        </w:rPr>
        <w:br w:type="page"/>
      </w:r>
      <w:bookmarkStart w:id="0" w:name="_Toc9978"/>
      <w:bookmarkStart w:id="1" w:name="_Toc4384"/>
      <w:bookmarkStart w:id="2" w:name="_Toc30198"/>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5A26A258">
      <w:pPr>
        <w:keepNext/>
        <w:keepLines/>
        <w:tabs>
          <w:tab w:val="left" w:pos="215"/>
          <w:tab w:val="center" w:pos="4535"/>
        </w:tabs>
        <w:autoSpaceDE w:val="0"/>
        <w:autoSpaceDN w:val="0"/>
        <w:adjustRightInd w:val="0"/>
        <w:spacing w:before="340" w:after="330"/>
        <w:jc w:val="both"/>
        <w:rPr>
          <w:rFonts w:hint="default" w:cs="黑体" w:asciiTheme="minorEastAsia" w:hAnsiTheme="minorEastAsia" w:eastAsiaTheme="minorEastAsia"/>
          <w:b/>
          <w:bCs/>
          <w:kern w:val="44"/>
          <w:sz w:val="28"/>
          <w:szCs w:val="28"/>
          <w:highlight w:val="none"/>
          <w:lang w:val="en-US" w:eastAsia="zh-CN"/>
        </w:rPr>
      </w:pPr>
      <w:r>
        <w:rPr>
          <w:rFonts w:hint="eastAsia" w:cs="黑体" w:asciiTheme="minorEastAsia" w:hAnsiTheme="minorEastAsia"/>
          <w:b/>
          <w:bCs/>
          <w:kern w:val="44"/>
          <w:sz w:val="28"/>
          <w:szCs w:val="28"/>
          <w:highlight w:val="none"/>
          <w:lang w:val="en-US" w:eastAsia="zh-CN"/>
        </w:rPr>
        <w:t>（二）型式试验报告</w:t>
      </w:r>
    </w:p>
    <w:bookmarkEnd w:id="0"/>
    <w:bookmarkEnd w:id="1"/>
    <w:bookmarkEnd w:id="2"/>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DAEE8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D78DBA">
      <w:pPr>
        <w:kinsoku/>
        <w:overflowPunct/>
        <w:topLinePunct w:val="0"/>
        <w:bidi w:val="0"/>
        <w:ind w:right="0" w:rightChars="0"/>
        <w:jc w:val="left"/>
        <w:rPr>
          <w:rFonts w:hint="eastAsia" w:ascii="宋体" w:hAnsi="宋体" w:cs="宋体"/>
          <w:b/>
          <w:bCs/>
          <w:color w:val="auto"/>
          <w:sz w:val="28"/>
          <w:szCs w:val="28"/>
        </w:rPr>
      </w:pPr>
    </w:p>
    <w:p w14:paraId="029F33F4">
      <w:pPr>
        <w:kinsoku/>
        <w:overflowPunct/>
        <w:topLinePunct w:val="0"/>
        <w:bidi w:val="0"/>
        <w:ind w:right="0" w:rightChars="0"/>
        <w:jc w:val="both"/>
        <w:rPr>
          <w:rFonts w:hint="eastAsia" w:ascii="宋体" w:hAnsi="宋体" w:cs="宋体"/>
          <w:b/>
          <w:bCs/>
          <w:color w:val="auto"/>
          <w:sz w:val="28"/>
          <w:szCs w:val="28"/>
          <w:lang w:val="en-US" w:eastAsia="zh-CN"/>
        </w:rPr>
      </w:pPr>
    </w:p>
    <w:p w14:paraId="12D29F3A">
      <w:pPr>
        <w:kinsoku/>
        <w:overflowPunct/>
        <w:topLinePunct w:val="0"/>
        <w:bidi w:val="0"/>
        <w:ind w:right="0" w:rightChars="0"/>
        <w:jc w:val="both"/>
        <w:rPr>
          <w:rFonts w:hint="eastAsia" w:ascii="宋体" w:hAnsi="宋体" w:cs="宋体"/>
          <w:b/>
          <w:bCs/>
          <w:color w:val="auto"/>
          <w:sz w:val="28"/>
          <w:szCs w:val="28"/>
          <w:lang w:val="en-US" w:eastAsia="zh-CN"/>
        </w:rPr>
      </w:pPr>
    </w:p>
    <w:p w14:paraId="48DB0473">
      <w:pPr>
        <w:kinsoku/>
        <w:overflowPunct/>
        <w:topLinePunct w:val="0"/>
        <w:bidi w:val="0"/>
        <w:ind w:right="0" w:rightChars="0"/>
        <w:jc w:val="both"/>
        <w:rPr>
          <w:rFonts w:hint="eastAsia" w:ascii="宋体" w:hAnsi="宋体" w:cs="宋体"/>
          <w:b/>
          <w:bCs/>
          <w:color w:val="auto"/>
          <w:sz w:val="28"/>
          <w:szCs w:val="28"/>
          <w:lang w:val="en-US" w:eastAsia="zh-CN"/>
        </w:rPr>
      </w:pPr>
    </w:p>
    <w:p w14:paraId="21A24C08">
      <w:pPr>
        <w:kinsoku/>
        <w:overflowPunct/>
        <w:topLinePunct w:val="0"/>
        <w:bidi w:val="0"/>
        <w:ind w:right="0" w:rightChars="0"/>
        <w:jc w:val="both"/>
        <w:rPr>
          <w:rFonts w:hint="eastAsia" w:ascii="宋体" w:hAnsi="宋体" w:cs="宋体"/>
          <w:b/>
          <w:bCs/>
          <w:color w:val="auto"/>
          <w:sz w:val="28"/>
          <w:szCs w:val="28"/>
          <w:lang w:val="en-US" w:eastAsia="zh-CN"/>
        </w:rPr>
      </w:pPr>
    </w:p>
    <w:p w14:paraId="499EE737">
      <w:pPr>
        <w:kinsoku/>
        <w:overflowPunct/>
        <w:topLinePunct w:val="0"/>
        <w:bidi w:val="0"/>
        <w:ind w:right="0" w:rightChars="0"/>
        <w:jc w:val="both"/>
        <w:rPr>
          <w:rFonts w:hint="eastAsia" w:ascii="宋体" w:hAnsi="宋体" w:cs="宋体"/>
          <w:b/>
          <w:bCs/>
          <w:color w:val="auto"/>
          <w:sz w:val="28"/>
          <w:szCs w:val="28"/>
          <w:lang w:val="en-US" w:eastAsia="zh-CN"/>
        </w:rPr>
      </w:pPr>
    </w:p>
    <w:p w14:paraId="661A6A20">
      <w:pPr>
        <w:kinsoku/>
        <w:overflowPunct/>
        <w:topLinePunct w:val="0"/>
        <w:bidi w:val="0"/>
        <w:ind w:right="0" w:rightChars="0"/>
        <w:jc w:val="both"/>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（三）</w:t>
      </w:r>
      <w:r>
        <w:rPr>
          <w:rFonts w:hint="eastAsia" w:ascii="黑体" w:hAnsi="黑体" w:eastAsia="黑体" w:cs="黑体"/>
          <w:color w:val="auto"/>
          <w:kern w:val="0"/>
          <w:sz w:val="28"/>
          <w:szCs w:val="28"/>
          <w:lang w:val="en-US" w:eastAsia="zh-CN"/>
        </w:rPr>
        <w:t>SIL安全认证资料</w:t>
      </w:r>
    </w:p>
    <w:p w14:paraId="12CA5CBB">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CE7B2CA">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B600B00">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4A559E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5B2753B">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DEA55C9">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26088C32">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25AA081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FA076CD">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CA41167">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52EEDCA2">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7243C1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818BD3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1B7F336">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3516067">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8D95F">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52C51EC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AB4B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F4D2997">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3AE49838">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25D728B3">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footerReference r:id="rId8"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szCs w:val="21"/>
        </w:rPr>
        <w:t xml:space="preserve">               </w:t>
      </w:r>
    </w:p>
    <w:p w14:paraId="15B8F26B">
      <w:pPr>
        <w:kinsoku/>
        <w:overflowPunct/>
        <w:topLinePunct w:val="0"/>
        <w:bidi w:val="0"/>
        <w:ind w:right="0" w:rightChars="0"/>
        <w:jc w:val="both"/>
        <w:rPr>
          <w:rFonts w:hint="default" w:ascii="宋体" w:hAnsi="宋体" w:cs="宋体"/>
          <w:b/>
          <w:bCs/>
          <w:color w:val="auto"/>
          <w:sz w:val="28"/>
          <w:szCs w:val="28"/>
          <w:lang w:val="en-US" w:eastAsia="zh-CN"/>
        </w:rPr>
      </w:pPr>
      <w:r>
        <w:rPr>
          <w:rFonts w:hint="eastAsia" w:ascii="宋体" w:hAnsi="宋体" w:cs="宋体"/>
          <w:b/>
          <w:bCs/>
          <w:color w:val="auto"/>
          <w:sz w:val="28"/>
          <w:szCs w:val="28"/>
          <w:lang w:val="en-US" w:eastAsia="zh-CN"/>
        </w:rPr>
        <w:t>（四）技术规格书</w:t>
      </w:r>
    </w:p>
    <w:p w14:paraId="66C06D38">
      <w:pPr>
        <w:kinsoku/>
        <w:overflowPunct/>
        <w:topLinePunct w:val="0"/>
        <w:bidi w:val="0"/>
        <w:ind w:right="0" w:rightChars="0"/>
        <w:jc w:val="both"/>
        <w:rPr>
          <w:rFonts w:hint="eastAsia" w:ascii="宋体" w:hAnsi="宋体" w:cs="宋体"/>
          <w:b/>
          <w:bCs/>
          <w:color w:val="auto"/>
          <w:sz w:val="28"/>
          <w:szCs w:val="28"/>
          <w:lang w:val="en-US" w:eastAsia="zh-CN"/>
        </w:rPr>
      </w:pPr>
    </w:p>
    <w:p w14:paraId="4BA432AF">
      <w:pPr>
        <w:kinsoku/>
        <w:overflowPunct/>
        <w:topLinePunct w:val="0"/>
        <w:bidi w:val="0"/>
        <w:ind w:right="0" w:rightChars="0"/>
        <w:jc w:val="both"/>
        <w:rPr>
          <w:rFonts w:hint="eastAsia" w:ascii="宋体" w:hAnsi="宋体" w:cs="宋体"/>
          <w:b/>
          <w:bCs/>
          <w:color w:val="auto"/>
          <w:sz w:val="28"/>
          <w:szCs w:val="28"/>
          <w:lang w:val="en-US" w:eastAsia="zh-CN"/>
        </w:rPr>
      </w:pPr>
    </w:p>
    <w:p w14:paraId="29A9A15C">
      <w:pPr>
        <w:kinsoku/>
        <w:overflowPunct/>
        <w:topLinePunct w:val="0"/>
        <w:bidi w:val="0"/>
        <w:ind w:right="0" w:rightChars="0"/>
        <w:jc w:val="both"/>
        <w:rPr>
          <w:rFonts w:hint="eastAsia" w:ascii="宋体" w:hAnsi="宋体" w:cs="宋体"/>
          <w:b/>
          <w:bCs/>
          <w:color w:val="auto"/>
          <w:sz w:val="28"/>
          <w:szCs w:val="28"/>
          <w:lang w:val="en-US" w:eastAsia="zh-CN"/>
        </w:rPr>
      </w:pPr>
    </w:p>
    <w:p w14:paraId="046683CC">
      <w:pPr>
        <w:kinsoku/>
        <w:overflowPunct/>
        <w:topLinePunct w:val="0"/>
        <w:bidi w:val="0"/>
        <w:ind w:right="0" w:rightChars="0"/>
        <w:jc w:val="both"/>
        <w:rPr>
          <w:rFonts w:hint="eastAsia" w:ascii="宋体" w:hAnsi="宋体" w:cs="宋体"/>
          <w:b/>
          <w:bCs/>
          <w:color w:val="auto"/>
          <w:sz w:val="28"/>
          <w:szCs w:val="28"/>
          <w:lang w:val="en-US" w:eastAsia="zh-CN"/>
        </w:rPr>
      </w:pPr>
    </w:p>
    <w:p w14:paraId="40E02089">
      <w:pPr>
        <w:kinsoku/>
        <w:overflowPunct/>
        <w:topLinePunct w:val="0"/>
        <w:bidi w:val="0"/>
        <w:ind w:right="0" w:rightChars="0"/>
        <w:jc w:val="both"/>
        <w:rPr>
          <w:rFonts w:hint="eastAsia" w:ascii="宋体" w:hAnsi="宋体" w:cs="宋体"/>
          <w:b/>
          <w:bCs/>
          <w:color w:val="auto"/>
          <w:sz w:val="28"/>
          <w:szCs w:val="28"/>
          <w:lang w:val="en-US" w:eastAsia="zh-CN"/>
        </w:rPr>
      </w:pPr>
    </w:p>
    <w:p w14:paraId="5CCC039F">
      <w:pPr>
        <w:kinsoku/>
        <w:overflowPunct/>
        <w:topLinePunct w:val="0"/>
        <w:bidi w:val="0"/>
        <w:ind w:right="0" w:rightChars="0"/>
        <w:jc w:val="both"/>
        <w:rPr>
          <w:rFonts w:hint="eastAsia" w:ascii="宋体" w:hAnsi="宋体" w:cs="宋体"/>
          <w:b/>
          <w:bCs/>
          <w:color w:val="auto"/>
          <w:sz w:val="28"/>
          <w:szCs w:val="28"/>
          <w:lang w:val="en-US" w:eastAsia="zh-CN"/>
        </w:rPr>
      </w:pPr>
    </w:p>
    <w:p w14:paraId="6D2EC308">
      <w:pPr>
        <w:kinsoku/>
        <w:overflowPunct/>
        <w:topLinePunct w:val="0"/>
        <w:bidi w:val="0"/>
        <w:ind w:right="0" w:rightChars="0"/>
        <w:jc w:val="both"/>
        <w:rPr>
          <w:rFonts w:hint="eastAsia" w:ascii="宋体" w:hAnsi="宋体" w:cs="宋体"/>
          <w:b/>
          <w:bCs/>
          <w:color w:val="auto"/>
          <w:sz w:val="28"/>
          <w:szCs w:val="28"/>
          <w:lang w:val="en-US" w:eastAsia="zh-CN"/>
        </w:rPr>
      </w:pPr>
    </w:p>
    <w:p w14:paraId="325AFFFF">
      <w:pPr>
        <w:kinsoku/>
        <w:overflowPunct/>
        <w:topLinePunct w:val="0"/>
        <w:bidi w:val="0"/>
        <w:ind w:right="0" w:rightChars="0"/>
        <w:jc w:val="both"/>
        <w:rPr>
          <w:rFonts w:hint="eastAsia" w:ascii="宋体" w:hAnsi="宋体" w:cs="宋体"/>
          <w:b/>
          <w:bCs/>
          <w:color w:val="auto"/>
          <w:sz w:val="28"/>
          <w:szCs w:val="28"/>
          <w:lang w:val="en-US" w:eastAsia="zh-CN"/>
        </w:rPr>
      </w:pPr>
    </w:p>
    <w:p w14:paraId="22E41906">
      <w:pPr>
        <w:kinsoku/>
        <w:overflowPunct/>
        <w:topLinePunct w:val="0"/>
        <w:bidi w:val="0"/>
        <w:ind w:right="0" w:rightChars="0"/>
        <w:jc w:val="both"/>
        <w:rPr>
          <w:rFonts w:hint="eastAsia" w:ascii="宋体" w:hAnsi="宋体" w:cs="宋体"/>
          <w:b/>
          <w:bCs/>
          <w:color w:val="auto"/>
          <w:sz w:val="28"/>
          <w:szCs w:val="28"/>
          <w:lang w:val="en-US" w:eastAsia="zh-CN"/>
        </w:rPr>
      </w:pPr>
    </w:p>
    <w:p w14:paraId="103EC979">
      <w:pPr>
        <w:kinsoku/>
        <w:overflowPunct/>
        <w:topLinePunct w:val="0"/>
        <w:bidi w:val="0"/>
        <w:ind w:right="0" w:rightChars="0"/>
        <w:jc w:val="both"/>
        <w:rPr>
          <w:rFonts w:hint="eastAsia" w:ascii="宋体" w:hAnsi="宋体" w:cs="宋体"/>
          <w:b/>
          <w:bCs/>
          <w:color w:val="auto"/>
          <w:sz w:val="28"/>
          <w:szCs w:val="28"/>
          <w:lang w:val="en-US" w:eastAsia="zh-CN"/>
        </w:rPr>
      </w:pPr>
    </w:p>
    <w:p w14:paraId="7B3745B0">
      <w:pPr>
        <w:kinsoku/>
        <w:overflowPunct/>
        <w:topLinePunct w:val="0"/>
        <w:bidi w:val="0"/>
        <w:ind w:right="0" w:rightChars="0"/>
        <w:jc w:val="both"/>
        <w:rPr>
          <w:rFonts w:hint="eastAsia" w:ascii="宋体" w:hAnsi="宋体" w:cs="宋体"/>
          <w:b/>
          <w:bCs/>
          <w:color w:val="auto"/>
          <w:sz w:val="28"/>
          <w:szCs w:val="28"/>
          <w:lang w:val="en-US" w:eastAsia="zh-CN"/>
        </w:rPr>
      </w:pPr>
    </w:p>
    <w:p w14:paraId="0E596F7F">
      <w:pPr>
        <w:kinsoku/>
        <w:overflowPunct/>
        <w:topLinePunct w:val="0"/>
        <w:bidi w:val="0"/>
        <w:ind w:right="0" w:rightChars="0"/>
        <w:jc w:val="both"/>
        <w:rPr>
          <w:rFonts w:hint="eastAsia" w:ascii="宋体" w:hAnsi="宋体" w:cs="宋体"/>
          <w:b/>
          <w:bCs/>
          <w:color w:val="auto"/>
          <w:sz w:val="28"/>
          <w:szCs w:val="28"/>
          <w:lang w:val="en-US" w:eastAsia="zh-CN"/>
        </w:rPr>
      </w:pPr>
    </w:p>
    <w:p w14:paraId="2323C623">
      <w:pPr>
        <w:kinsoku/>
        <w:overflowPunct/>
        <w:topLinePunct w:val="0"/>
        <w:bidi w:val="0"/>
        <w:ind w:right="0" w:rightChars="0"/>
        <w:jc w:val="both"/>
        <w:rPr>
          <w:rFonts w:hint="eastAsia" w:ascii="宋体" w:hAnsi="宋体" w:cs="宋体"/>
          <w:b/>
          <w:bCs/>
          <w:color w:val="auto"/>
          <w:sz w:val="28"/>
          <w:szCs w:val="28"/>
          <w:lang w:val="en-US" w:eastAsia="zh-CN"/>
        </w:rPr>
      </w:pPr>
    </w:p>
    <w:p w14:paraId="48A3E1CE">
      <w:pPr>
        <w:kinsoku/>
        <w:overflowPunct/>
        <w:topLinePunct w:val="0"/>
        <w:bidi w:val="0"/>
        <w:ind w:right="0" w:rightChars="0"/>
        <w:jc w:val="both"/>
        <w:rPr>
          <w:rFonts w:hint="eastAsia" w:ascii="宋体" w:hAnsi="宋体" w:cs="宋体"/>
          <w:b/>
          <w:bCs/>
          <w:color w:val="auto"/>
          <w:sz w:val="28"/>
          <w:szCs w:val="28"/>
          <w:lang w:val="en-US" w:eastAsia="zh-CN"/>
        </w:rPr>
      </w:pPr>
    </w:p>
    <w:p w14:paraId="2C2016E7">
      <w:pPr>
        <w:kinsoku/>
        <w:overflowPunct/>
        <w:topLinePunct w:val="0"/>
        <w:bidi w:val="0"/>
        <w:ind w:right="0" w:rightChars="0"/>
        <w:jc w:val="both"/>
        <w:rPr>
          <w:rFonts w:hint="eastAsia" w:ascii="宋体" w:hAnsi="宋体" w:cs="宋体"/>
          <w:b/>
          <w:bCs/>
          <w:color w:val="auto"/>
          <w:sz w:val="28"/>
          <w:szCs w:val="28"/>
          <w:lang w:val="en-US" w:eastAsia="zh-CN"/>
        </w:rPr>
      </w:pPr>
    </w:p>
    <w:p w14:paraId="1DCB41AC">
      <w:pPr>
        <w:kinsoku/>
        <w:overflowPunct/>
        <w:topLinePunct w:val="0"/>
        <w:bidi w:val="0"/>
        <w:ind w:right="0" w:rightChars="0"/>
        <w:jc w:val="both"/>
        <w:rPr>
          <w:rFonts w:hint="eastAsia" w:ascii="宋体" w:hAnsi="宋体" w:cs="宋体"/>
          <w:b/>
          <w:bCs/>
          <w:color w:val="auto"/>
          <w:sz w:val="28"/>
          <w:szCs w:val="28"/>
          <w:lang w:val="en-US" w:eastAsia="zh-CN"/>
        </w:rPr>
      </w:pPr>
    </w:p>
    <w:p w14:paraId="6BA77687">
      <w:pPr>
        <w:kinsoku/>
        <w:overflowPunct/>
        <w:topLinePunct w:val="0"/>
        <w:bidi w:val="0"/>
        <w:ind w:right="0" w:rightChars="0"/>
        <w:jc w:val="both"/>
        <w:rPr>
          <w:rFonts w:hint="eastAsia" w:ascii="宋体" w:hAnsi="宋体" w:cs="宋体"/>
          <w:b/>
          <w:bCs/>
          <w:color w:val="auto"/>
          <w:sz w:val="28"/>
          <w:szCs w:val="28"/>
          <w:lang w:val="en-US" w:eastAsia="zh-CN"/>
        </w:rPr>
      </w:pPr>
    </w:p>
    <w:p w14:paraId="30FBAE97">
      <w:pPr>
        <w:kinsoku/>
        <w:overflowPunct/>
        <w:topLinePunct w:val="0"/>
        <w:bidi w:val="0"/>
        <w:ind w:right="0" w:rightChars="0"/>
        <w:jc w:val="both"/>
        <w:rPr>
          <w:rFonts w:hint="eastAsia" w:ascii="宋体" w:hAnsi="宋体" w:cs="宋体"/>
          <w:b/>
          <w:bCs/>
          <w:color w:val="auto"/>
          <w:sz w:val="28"/>
          <w:szCs w:val="28"/>
          <w:lang w:val="en-US" w:eastAsia="zh-CN"/>
        </w:rPr>
      </w:pPr>
    </w:p>
    <w:p w14:paraId="2149CB85">
      <w:pPr>
        <w:kinsoku/>
        <w:overflowPunct/>
        <w:topLinePunct w:val="0"/>
        <w:bidi w:val="0"/>
        <w:ind w:right="0" w:rightChars="0"/>
        <w:jc w:val="both"/>
        <w:rPr>
          <w:rFonts w:hint="eastAsia" w:ascii="宋体" w:hAnsi="宋体" w:cs="宋体"/>
          <w:b/>
          <w:bCs/>
          <w:color w:val="auto"/>
          <w:sz w:val="28"/>
          <w:szCs w:val="28"/>
          <w:lang w:val="en-US" w:eastAsia="zh-CN"/>
        </w:rPr>
      </w:pPr>
    </w:p>
    <w:p w14:paraId="1FB99781">
      <w:pPr>
        <w:kinsoku/>
        <w:overflowPunct/>
        <w:topLinePunct w:val="0"/>
        <w:bidi w:val="0"/>
        <w:ind w:right="0" w:rightChars="0"/>
        <w:jc w:val="both"/>
        <w:rPr>
          <w:rFonts w:hint="eastAsia" w:ascii="宋体" w:hAnsi="宋体" w:cs="宋体"/>
          <w:b/>
          <w:bCs/>
          <w:color w:val="auto"/>
          <w:sz w:val="28"/>
          <w:szCs w:val="28"/>
          <w:lang w:val="en-US" w:eastAsia="zh-CN"/>
        </w:rPr>
      </w:pPr>
    </w:p>
    <w:p w14:paraId="34F81885">
      <w:pPr>
        <w:kinsoku/>
        <w:overflowPunct/>
        <w:topLinePunct w:val="0"/>
        <w:bidi w:val="0"/>
        <w:ind w:right="0" w:rightChars="0"/>
        <w:jc w:val="both"/>
        <w:rPr>
          <w:rFonts w:hint="eastAsia" w:ascii="宋体" w:hAnsi="宋体" w:cs="宋体"/>
          <w:b/>
          <w:bCs/>
          <w:color w:val="auto"/>
          <w:sz w:val="28"/>
          <w:szCs w:val="28"/>
          <w:lang w:val="en-US" w:eastAsia="zh-CN"/>
        </w:rPr>
      </w:pPr>
    </w:p>
    <w:p w14:paraId="10E00157">
      <w:pPr>
        <w:kinsoku/>
        <w:overflowPunct/>
        <w:topLinePunct w:val="0"/>
        <w:bidi w:val="0"/>
        <w:ind w:right="0" w:rightChars="0"/>
        <w:jc w:val="both"/>
        <w:rPr>
          <w:rFonts w:ascii="宋体" w:hAnsi="宋体" w:cs="宋体"/>
          <w:b/>
          <w:bCs/>
          <w:color w:val="auto"/>
          <w:sz w:val="28"/>
          <w:szCs w:val="28"/>
        </w:rPr>
      </w:pPr>
      <w:r>
        <w:rPr>
          <w:rFonts w:hint="eastAsia" w:ascii="宋体" w:hAnsi="宋体" w:cs="宋体"/>
          <w:b/>
          <w:bCs/>
          <w:color w:val="auto"/>
          <w:sz w:val="28"/>
          <w:szCs w:val="28"/>
          <w:lang w:val="en-US" w:eastAsia="zh-CN"/>
        </w:rPr>
        <w:t>（五）业绩</w:t>
      </w:r>
      <w:r>
        <w:rPr>
          <w:rFonts w:hint="eastAsia" w:ascii="宋体" w:hAnsi="宋体" w:cs="宋体"/>
          <w:b/>
          <w:bCs/>
          <w:color w:val="auto"/>
          <w:sz w:val="28"/>
          <w:szCs w:val="28"/>
        </w:rPr>
        <w:t>证明文件</w:t>
      </w:r>
    </w:p>
    <w:p w14:paraId="0C3EC8DF">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7E227E28">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1801A0D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7AB6527F">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0F37B5E8">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4F07E687">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3EC69675">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45219A1A">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026C93D8">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7E24C4A7">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42011F6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7E7B6A34">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467E6BBE">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en-US" w:eastAsia="zh-CN"/>
        </w:rPr>
        <w:t>（六）</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p w14:paraId="7DD9BEB2">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3CB279F3">
      <w:pPr>
        <w:pStyle w:val="51"/>
        <w:keepNext w:val="0"/>
        <w:keepLines w:val="0"/>
        <w:pageBreakBefore w:val="0"/>
        <w:numPr>
          <w:ilvl w:val="0"/>
          <w:numId w:val="3"/>
        </w:numPr>
        <w:kinsoku/>
        <w:wordWrap/>
        <w:overflowPunct/>
        <w:topLinePunct w:val="0"/>
        <w:autoSpaceDE/>
        <w:autoSpaceDN/>
        <w:bidi w:val="0"/>
        <w:adjustRightInd w:val="0"/>
        <w:snapToGrid w:val="0"/>
        <w:spacing w:line="360" w:lineRule="auto"/>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34336B01">
      <w:pPr>
        <w:keepNext w:val="0"/>
        <w:keepLines w:val="0"/>
        <w:pageBreakBefore w:val="0"/>
        <w:widowControl/>
        <w:numPr>
          <w:ilvl w:val="0"/>
          <w:numId w:val="3"/>
        </w:numPr>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2ECB5D9F">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3448DF2D">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53D2C073">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3605085B">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1178F950">
      <w:pPr>
        <w:keepNext w:val="0"/>
        <w:keepLines w:val="0"/>
        <w:pageBreakBefore w:val="0"/>
        <w:kinsoku/>
        <w:wordWrap/>
        <w:overflowPunct/>
        <w:topLinePunct w:val="0"/>
        <w:autoSpaceDE/>
        <w:autoSpaceDN/>
        <w:bidi w:val="0"/>
        <w:spacing w:line="360" w:lineRule="auto"/>
        <w:jc w:val="both"/>
        <w:textAlignment w:val="auto"/>
        <w:rPr>
          <w:rFonts w:asciiTheme="minorEastAsia" w:hAnsiTheme="minorEastAsia" w:eastAsiaTheme="minorEastAsia"/>
          <w:sz w:val="24"/>
          <w:szCs w:val="24"/>
          <w:highlight w:val="none"/>
        </w:rPr>
      </w:pPr>
    </w:p>
    <w:p w14:paraId="2DFBDF5B">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17816448">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7F70ACBF">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34ACED9A">
      <w:pPr>
        <w:kinsoku/>
        <w:overflowPunct/>
        <w:topLinePunct w:val="0"/>
        <w:bidi w:val="0"/>
        <w:spacing w:line="360" w:lineRule="auto"/>
        <w:ind w:left="0" w:leftChars="0" w:right="0" w:rightChars="0" w:firstLine="480" w:firstLineChars="200"/>
        <w:rPr>
          <w:rFonts w:ascii="宋体" w:hAnsi="宋体"/>
          <w:color w:val="auto"/>
          <w:sz w:val="24"/>
        </w:rPr>
      </w:pPr>
    </w:p>
    <w:p w14:paraId="53086F2A">
      <w:pPr>
        <w:pStyle w:val="50"/>
        <w:kinsoku/>
        <w:overflowPunct/>
        <w:topLinePunct w:val="0"/>
        <w:bidi w:val="0"/>
        <w:spacing w:line="360" w:lineRule="auto"/>
        <w:ind w:left="0" w:leftChars="0" w:right="0" w:rightChars="0" w:firstLine="482" w:firstLineChars="200"/>
        <w:jc w:val="center"/>
        <w:rPr>
          <w:rFonts w:hint="default" w:ascii="宋体" w:hAnsi="宋体" w:eastAsia="宋体"/>
          <w:b/>
          <w:color w:val="auto"/>
          <w:lang w:val="en-US" w:eastAsia="zh-CN"/>
        </w:rPr>
      </w:pPr>
      <w:r>
        <w:rPr>
          <w:rFonts w:hint="eastAsia" w:ascii="宋体" w:hAnsi="宋体" w:eastAsia="宋体"/>
          <w:b/>
          <w:color w:val="auto"/>
        </w:rPr>
        <w:t>报价表</w:t>
      </w:r>
      <w:r>
        <w:rPr>
          <w:rFonts w:hint="eastAsia" w:ascii="宋体" w:hAnsi="宋体" w:eastAsia="宋体"/>
          <w:b/>
          <w:color w:val="auto"/>
          <w:lang w:val="en-US" w:eastAsia="zh-CN"/>
        </w:rPr>
        <w:t>详细目录</w:t>
      </w:r>
    </w:p>
    <w:p w14:paraId="3F6B4103">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262"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333"/>
      </w:tblGrid>
      <w:tr w14:paraId="52FE2029">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79D310A">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FAD4C6">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353A01AC">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FEF2758">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06C1D3E">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C2291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投标报价（现汇付款税率13%）</w:t>
            </w:r>
          </w:p>
        </w:tc>
        <w:tc>
          <w:tcPr>
            <w:tcW w:w="1333"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7DFD632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1D81AD5A">
        <w:tblPrEx>
          <w:shd w:val="clear" w:color="auto" w:fill="auto"/>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4317BCB">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66D905">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3E130D1C">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0FBF8462">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1D458999">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EBA7A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4F58FC">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333"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70A4F52B">
            <w:pPr>
              <w:jc w:val="left"/>
              <w:rPr>
                <w:rFonts w:hint="eastAsia" w:ascii="宋体" w:hAnsi="宋体" w:eastAsia="宋体" w:cs="宋体"/>
                <w:b/>
                <w:i w:val="0"/>
                <w:color w:val="auto"/>
                <w:sz w:val="18"/>
                <w:szCs w:val="18"/>
                <w:highlight w:val="none"/>
                <w:u w:val="none"/>
              </w:rPr>
            </w:pPr>
          </w:p>
        </w:tc>
      </w:tr>
      <w:tr w14:paraId="601E0C1B">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9867935">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87258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349AC4">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1D4FF1">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F7C4C0">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F1B33F">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DD79F6">
            <w:pPr>
              <w:jc w:val="center"/>
              <w:rPr>
                <w:rFonts w:hint="eastAsia" w:ascii="宋体" w:hAnsi="宋体" w:eastAsia="宋体" w:cs="宋体"/>
                <w:i w:val="0"/>
                <w:color w:val="auto"/>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7FB4ABBC">
            <w:pPr>
              <w:rPr>
                <w:rFonts w:hint="eastAsia" w:ascii="宋体" w:hAnsi="宋体" w:eastAsia="宋体" w:cs="宋体"/>
                <w:i w:val="0"/>
                <w:color w:val="auto"/>
                <w:sz w:val="18"/>
                <w:szCs w:val="18"/>
                <w:highlight w:val="none"/>
                <w:u w:val="none"/>
              </w:rPr>
            </w:pPr>
          </w:p>
        </w:tc>
      </w:tr>
      <w:tr w14:paraId="59F7847A">
        <w:tblPrEx>
          <w:shd w:val="clear" w:color="auto" w:fill="auto"/>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C55B187">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663"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06A55F7C">
            <w:pPr>
              <w:rPr>
                <w:rFonts w:hint="default" w:ascii="宋体" w:hAnsi="宋体" w:eastAsia="宋体" w:cs="宋体"/>
                <w:b/>
                <w:bCs/>
                <w:i w:val="0"/>
                <w:color w:val="auto"/>
                <w:sz w:val="18"/>
                <w:szCs w:val="18"/>
                <w:highlight w:val="none"/>
                <w:u w:val="none"/>
                <w:lang w:val="en-US" w:eastAsia="zh-CN"/>
              </w:rPr>
            </w:pPr>
          </w:p>
        </w:tc>
      </w:tr>
    </w:tbl>
    <w:p w14:paraId="3F88254E">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DFDCE20">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4A61F3EC">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EC3A293">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0197799B">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E45D43B">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5E49BD26">
      <w:pPr>
        <w:kinsoku/>
        <w:overflowPunct/>
        <w:topLinePunct w:val="0"/>
        <w:bidi w:val="0"/>
        <w:ind w:left="0" w:leftChars="0" w:right="0" w:rightChars="0" w:firstLine="420" w:firstLineChars="200"/>
        <w:jc w:val="left"/>
        <w:rPr>
          <w:rFonts w:hint="eastAsia" w:ascii="宋体" w:hAnsi="宋体"/>
          <w:b/>
          <w:color w:val="auto"/>
          <w:sz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w:t>
      </w:r>
      <w:r>
        <w:rPr>
          <w:rFonts w:hint="eastAsia" w:ascii="宋体" w:hAnsi="宋体" w:cstheme="minorBidi"/>
          <w:color w:val="auto"/>
          <w:kern w:val="2"/>
          <w:sz w:val="21"/>
          <w:szCs w:val="21"/>
          <w:lang w:val="en-US" w:eastAsia="zh-CN" w:bidi="ar-SA"/>
        </w:rPr>
        <w:t>指导安装及调试费用</w:t>
      </w:r>
      <w:r>
        <w:rPr>
          <w:rFonts w:hint="eastAsia" w:ascii="宋体" w:hAnsi="宋体" w:eastAsiaTheme="minorEastAsia" w:cstheme="minorBidi"/>
          <w:color w:val="auto"/>
          <w:kern w:val="2"/>
          <w:sz w:val="21"/>
          <w:szCs w:val="21"/>
          <w:lang w:val="en-US" w:eastAsia="zh-CN" w:bidi="ar-SA"/>
        </w:rPr>
        <w:t>、税金等。</w:t>
      </w:r>
      <w:r>
        <w:rPr>
          <w:rFonts w:hint="eastAsia"/>
          <w:color w:val="auto"/>
        </w:rPr>
        <w:t xml:space="preserve"> </w:t>
      </w:r>
      <w:r>
        <w:rPr>
          <w:rFonts w:hint="eastAsia" w:ascii="宋体" w:hAnsi="宋体"/>
          <w:color w:val="auto"/>
          <w:szCs w:val="21"/>
        </w:rPr>
        <w:t xml:space="preserve">    </w:t>
      </w:r>
    </w:p>
    <w:p w14:paraId="6A44F188">
      <w:pPr>
        <w:kinsoku/>
        <w:overflowPunct/>
        <w:topLinePunct w:val="0"/>
        <w:bidi w:val="0"/>
        <w:spacing w:line="360" w:lineRule="auto"/>
        <w:ind w:right="0" w:rightChars="0"/>
        <w:jc w:val="left"/>
        <w:rPr>
          <w:rFonts w:hint="eastAsia" w:ascii="宋体" w:hAnsi="宋体" w:eastAsiaTheme="minorEastAsia"/>
          <w:b/>
          <w:color w:val="auto"/>
          <w:sz w:val="28"/>
          <w:lang w:val="en-US" w:eastAsia="zh-CN"/>
        </w:rPr>
      </w:pPr>
      <w:r>
        <w:rPr>
          <w:rFonts w:hint="eastAsia" w:ascii="宋体" w:hAnsi="宋体"/>
          <w:b/>
          <w:color w:val="auto"/>
          <w:sz w:val="28"/>
          <w:lang w:eastAsia="zh-CN"/>
        </w:rPr>
        <w:t>（</w:t>
      </w:r>
      <w:r>
        <w:rPr>
          <w:rFonts w:hint="eastAsia" w:ascii="宋体" w:hAnsi="宋体"/>
          <w:b/>
          <w:color w:val="auto"/>
          <w:sz w:val="28"/>
          <w:lang w:val="en-US" w:eastAsia="zh-CN"/>
        </w:rPr>
        <w:t>七</w:t>
      </w:r>
      <w:r>
        <w:rPr>
          <w:rFonts w:hint="eastAsia" w:ascii="宋体" w:hAnsi="宋体"/>
          <w:b/>
          <w:color w:val="auto"/>
          <w:sz w:val="28"/>
          <w:lang w:eastAsia="zh-CN"/>
        </w:rPr>
        <w:t>）</w:t>
      </w:r>
      <w:r>
        <w:rPr>
          <w:rFonts w:hint="eastAsia" w:ascii="宋体" w:hAnsi="宋体"/>
          <w:b/>
          <w:color w:val="auto"/>
          <w:sz w:val="28"/>
        </w:rPr>
        <w:t>承 诺</w:t>
      </w:r>
      <w:r>
        <w:rPr>
          <w:rFonts w:hint="eastAsia" w:ascii="宋体" w:hAnsi="宋体"/>
          <w:b/>
          <w:color w:val="auto"/>
          <w:sz w:val="28"/>
          <w:lang w:val="en-US" w:eastAsia="zh-CN"/>
        </w:rPr>
        <w:t xml:space="preserve"> 函</w:t>
      </w:r>
    </w:p>
    <w:p w14:paraId="2D7BA41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CB5744E">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0E8ABE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6ABF46E1">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6614D45">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82E62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2C59844">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5B2DB98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BF320E5">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301FFC5D">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73BD8FA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078625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57166CBD">
      <w:pPr>
        <w:kinsoku/>
        <w:overflowPunct/>
        <w:topLinePunct w:val="0"/>
        <w:bidi w:val="0"/>
        <w:spacing w:line="360" w:lineRule="auto"/>
        <w:ind w:left="0" w:leftChars="0" w:right="0" w:rightChars="0" w:firstLine="4200" w:firstLineChars="2000"/>
        <w:rPr>
          <w:rFonts w:hint="eastAsia"/>
          <w:color w:val="auto"/>
          <w:kern w:val="0"/>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p>
    <w:p w14:paraId="18951453">
      <w:pPr>
        <w:kinsoku/>
        <w:overflowPunct/>
        <w:topLinePunct w:val="0"/>
        <w:bidi w:val="0"/>
        <w:ind w:right="0" w:rightChars="0"/>
        <w:jc w:val="both"/>
        <w:rPr>
          <w:rFonts w:hint="eastAsia" w:ascii="黑体" w:hAnsi="宋体" w:eastAsia="黑体"/>
          <w:color w:val="auto"/>
          <w:sz w:val="32"/>
          <w:szCs w:val="32"/>
        </w:rPr>
      </w:pPr>
    </w:p>
    <w:p w14:paraId="43F26870">
      <w:pPr>
        <w:kinsoku/>
        <w:overflowPunct/>
        <w:topLinePunct w:val="0"/>
        <w:bidi w:val="0"/>
        <w:ind w:left="0" w:leftChars="0" w:right="0" w:rightChars="0" w:firstLine="600" w:firstLineChars="20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1FCD0153">
      <w:pPr>
        <w:widowControl/>
        <w:jc w:val="left"/>
        <w:rPr>
          <w:rFonts w:hint="eastAsia" w:ascii="宋体" w:hAnsi="宋体"/>
          <w:color w:val="auto"/>
          <w:kern w:val="0"/>
          <w:szCs w:val="21"/>
        </w:rPr>
      </w:pPr>
    </w:p>
    <w:p w14:paraId="4612070E">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784DC907">
      <w:pPr>
        <w:spacing w:line="400" w:lineRule="exact"/>
        <w:jc w:val="center"/>
        <w:rPr>
          <w:rFonts w:ascii="黑体" w:hAnsi="黑体" w:eastAsia="黑体"/>
          <w:bCs/>
          <w:color w:val="auto"/>
          <w:sz w:val="36"/>
          <w:szCs w:val="36"/>
        </w:rPr>
      </w:pPr>
    </w:p>
    <w:p w14:paraId="19898C43">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3725B72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501F08A9">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56646942">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01E3DA13">
      <w:pPr>
        <w:pStyle w:val="48"/>
        <w:numPr>
          <w:ilvl w:val="0"/>
          <w:numId w:val="4"/>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4C7F4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B013D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F63FB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5AA0D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5358E6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C160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9D3889">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BACCBB">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7F92F4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51A171A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247B4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0217E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52C70A">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484BF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77A5BC">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615431">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266359">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6C6E5">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68FFADD">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6EE4E5E4">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6B864E">
            <w:pPr>
              <w:pStyle w:val="48"/>
              <w:spacing w:line="400" w:lineRule="exact"/>
              <w:ind w:firstLine="0" w:firstLineChars="0"/>
              <w:jc w:val="center"/>
              <w:rPr>
                <w:rFonts w:ascii="黑体" w:hAnsi="黑体" w:eastAsia="黑体" w:cs="黑体"/>
                <w:b w:val="0"/>
                <w:bCs/>
                <w:color w:val="auto"/>
                <w:szCs w:val="21"/>
              </w:rPr>
            </w:pPr>
          </w:p>
        </w:tc>
      </w:tr>
      <w:tr w14:paraId="7A7BA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36FD4E">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3C1E4AF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7B5F830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3"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2A0B6217">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50031A0C">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688BA119">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3462E504">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5A3E9FA7">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193DE09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68F06DF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0EC69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lang w:val="en-US" w:eastAsia="zh-CN"/>
        </w:rPr>
        <w:t>2026年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lang w:val="en-US" w:eastAsia="zh-CN"/>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lang w:val="en-US" w:eastAsia="zh-CN"/>
        </w:rPr>
        <w:t>日</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4B0B478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3A76D38A">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7E087B8D">
      <w:pPr>
        <w:spacing w:line="360" w:lineRule="auto"/>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4、技术规格书作为本合同的附件及验收标准，具备同等法律效力。</w:t>
      </w:r>
    </w:p>
    <w:p w14:paraId="6624CC59">
      <w:pPr>
        <w:spacing w:line="360" w:lineRule="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szCs w:val="24"/>
          <w:lang w:val="en-US" w:eastAsia="zh-CN"/>
        </w:rPr>
        <w:t>5、</w:t>
      </w:r>
      <w:r>
        <w:rPr>
          <w:rFonts w:hint="eastAsia" w:ascii="黑体" w:hAnsi="黑体" w:eastAsia="黑体" w:cs="黑体"/>
          <w:color w:val="auto"/>
          <w:kern w:val="2"/>
          <w:sz w:val="24"/>
          <w:szCs w:val="24"/>
          <w:lang w:val="en-US" w:eastAsia="zh-CN" w:bidi="ar-SA"/>
        </w:rPr>
        <w:t>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604E5DFA">
      <w:pPr>
        <w:pStyle w:val="5"/>
        <w:keepNext w:val="0"/>
        <w:keepLines w:val="0"/>
        <w:pageBreakBefore w:val="0"/>
        <w:kinsoku/>
        <w:wordWrap/>
        <w:overflowPunct/>
        <w:topLinePunct w:val="0"/>
        <w:autoSpaceDE/>
        <w:autoSpaceDN/>
        <w:bidi w:val="0"/>
        <w:adjustRightInd/>
        <w:snapToGrid/>
        <w:spacing w:before="186" w:line="360" w:lineRule="auto"/>
        <w:ind w:left="0" w:leftChars="0" w:right="296" w:firstLine="0" w:firstLineChars="0"/>
        <w:textAlignment w:val="auto"/>
        <w:rPr>
          <w:rFonts w:hint="default" w:ascii="黑体" w:hAnsi="黑体" w:eastAsia="黑体" w:cs="黑体"/>
          <w:color w:val="auto"/>
          <w:kern w:val="2"/>
          <w:sz w:val="24"/>
          <w:szCs w:val="24"/>
          <w:lang w:val="en-US" w:eastAsia="zh-CN" w:bidi="ar-SA"/>
        </w:rPr>
      </w:pPr>
    </w:p>
    <w:p w14:paraId="4A02010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default" w:ascii="黑体" w:hAnsi="黑体" w:eastAsia="黑体" w:cs="黑体"/>
          <w:color w:val="auto"/>
          <w:sz w:val="24"/>
          <w:szCs w:val="24"/>
          <w:lang w:val="en-US" w:eastAsia="zh-CN"/>
        </w:rPr>
      </w:pPr>
    </w:p>
    <w:p w14:paraId="36DDE6C4">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3"/>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0E01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3" w:type="dxa"/>
            <w:tcBorders>
              <w:top w:val="single" w:color="auto" w:sz="4" w:space="0"/>
              <w:left w:val="single" w:color="auto" w:sz="4" w:space="0"/>
              <w:bottom w:val="single" w:color="auto" w:sz="4" w:space="0"/>
              <w:right w:val="single" w:color="auto" w:sz="4" w:space="0"/>
            </w:tcBorders>
          </w:tcPr>
          <w:p w14:paraId="3F04B087">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614ADF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74F0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7739D7D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27226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3CD9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2BF29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A2CE3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D6D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D7C992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9A972A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7B33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7E818A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09A0C35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653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AE936F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3D7FE0D0">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3F87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6306C2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564DB9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52F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1DB104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711026F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19170854">
      <w:pPr>
        <w:widowControl/>
        <w:jc w:val="left"/>
        <w:rPr>
          <w:rFonts w:hint="eastAsia" w:ascii="宋体" w:hAnsi="宋体" w:cs="仿宋" w:eastAsiaTheme="minorEastAsia"/>
          <w:color w:val="auto"/>
          <w:sz w:val="24"/>
          <w:szCs w:val="24"/>
          <w:lang w:val="en-US" w:eastAsia="zh-CN"/>
        </w:rPr>
      </w:pPr>
    </w:p>
    <w:p w14:paraId="3F18F4DA">
      <w:pPr>
        <w:widowControl/>
        <w:jc w:val="left"/>
        <w:rPr>
          <w:rFonts w:hint="eastAsia" w:ascii="宋体" w:hAnsi="宋体" w:cs="仿宋" w:eastAsiaTheme="minorEastAsia"/>
          <w:color w:val="auto"/>
          <w:szCs w:val="21"/>
          <w:lang w:val="en-US" w:eastAsia="zh-CN"/>
        </w:rPr>
      </w:pPr>
    </w:p>
    <w:p w14:paraId="0BC3CC39">
      <w:pPr>
        <w:spacing w:line="360" w:lineRule="exact"/>
        <w:rPr>
          <w:rFonts w:hint="default"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附件：技术规格书</w:t>
      </w:r>
    </w:p>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BBDD4">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CAC75A5">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689A5">
    <w:pPr>
      <w:pStyle w:val="9"/>
      <w:framePr w:wrap="around" w:vAnchor="text" w:hAnchor="margin" w:xAlign="center" w:y="1"/>
      <w:rPr>
        <w:rStyle w:val="20"/>
      </w:rPr>
    </w:pPr>
    <w:r>
      <w:fldChar w:fldCharType="begin"/>
    </w:r>
    <w:r>
      <w:rPr>
        <w:rStyle w:val="20"/>
      </w:rPr>
      <w:instrText xml:space="preserve">PAGE  </w:instrText>
    </w:r>
    <w:r>
      <w:fldChar w:fldCharType="end"/>
    </w:r>
  </w:p>
  <w:p w14:paraId="10C014F1">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CF8C3976"/>
    <w:multiLevelType w:val="singleLevel"/>
    <w:tmpl w:val="CF8C3976"/>
    <w:lvl w:ilvl="0" w:tentative="0">
      <w:start w:val="2"/>
      <w:numFmt w:val="chineseCounting"/>
      <w:suff w:val="space"/>
      <w:lvlText w:val="第%1章"/>
      <w:lvlJc w:val="left"/>
      <w:rPr>
        <w:rFonts w:hint="eastAsia"/>
      </w:rPr>
    </w:lvl>
  </w:abstractNum>
  <w:abstractNum w:abstractNumId="2">
    <w:nsid w:val="DE5EFA6F"/>
    <w:multiLevelType w:val="singleLevel"/>
    <w:tmpl w:val="DE5EFA6F"/>
    <w:lvl w:ilvl="0" w:tentative="0">
      <w:start w:val="2"/>
      <w:numFmt w:val="chineseCounting"/>
      <w:suff w:val="nothing"/>
      <w:lvlText w:val="%1、"/>
      <w:lvlJc w:val="left"/>
      <w:rPr>
        <w:rFonts w:hint="eastAsia"/>
      </w:rPr>
    </w:lvl>
  </w:abstractNum>
  <w:abstractNum w:abstractNumId="3">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0E63C2"/>
    <w:rsid w:val="041E3808"/>
    <w:rsid w:val="043B2184"/>
    <w:rsid w:val="0475718F"/>
    <w:rsid w:val="0485137E"/>
    <w:rsid w:val="04C66C1A"/>
    <w:rsid w:val="04D1736D"/>
    <w:rsid w:val="05573D16"/>
    <w:rsid w:val="057443B4"/>
    <w:rsid w:val="05C017FD"/>
    <w:rsid w:val="0687687D"/>
    <w:rsid w:val="06F2489E"/>
    <w:rsid w:val="070268E6"/>
    <w:rsid w:val="07501427"/>
    <w:rsid w:val="076636BD"/>
    <w:rsid w:val="08E66490"/>
    <w:rsid w:val="094A00EB"/>
    <w:rsid w:val="094A52F2"/>
    <w:rsid w:val="094D7C7A"/>
    <w:rsid w:val="097507C7"/>
    <w:rsid w:val="097D22E2"/>
    <w:rsid w:val="09AD2157"/>
    <w:rsid w:val="0A3C4D43"/>
    <w:rsid w:val="0B6C6FDB"/>
    <w:rsid w:val="0C2D337D"/>
    <w:rsid w:val="0C5F0F6E"/>
    <w:rsid w:val="0D004BE0"/>
    <w:rsid w:val="0D6635DC"/>
    <w:rsid w:val="0EC51CF1"/>
    <w:rsid w:val="0F783207"/>
    <w:rsid w:val="0F797A29"/>
    <w:rsid w:val="0FA352D6"/>
    <w:rsid w:val="0FBB34F5"/>
    <w:rsid w:val="0FFD54BA"/>
    <w:rsid w:val="10525110"/>
    <w:rsid w:val="110E7C3C"/>
    <w:rsid w:val="117D68B3"/>
    <w:rsid w:val="120F5BA7"/>
    <w:rsid w:val="1235718D"/>
    <w:rsid w:val="128A3A09"/>
    <w:rsid w:val="12A6008B"/>
    <w:rsid w:val="12D009A7"/>
    <w:rsid w:val="13BF5D63"/>
    <w:rsid w:val="13C54541"/>
    <w:rsid w:val="14592936"/>
    <w:rsid w:val="14676D7E"/>
    <w:rsid w:val="15916DD0"/>
    <w:rsid w:val="16413351"/>
    <w:rsid w:val="164E090F"/>
    <w:rsid w:val="16937390"/>
    <w:rsid w:val="16F83C6D"/>
    <w:rsid w:val="172F5937"/>
    <w:rsid w:val="17660053"/>
    <w:rsid w:val="177C482D"/>
    <w:rsid w:val="190E59FE"/>
    <w:rsid w:val="19393A07"/>
    <w:rsid w:val="19DF1944"/>
    <w:rsid w:val="1A294B27"/>
    <w:rsid w:val="1A683441"/>
    <w:rsid w:val="1C4C57FF"/>
    <w:rsid w:val="1D176383"/>
    <w:rsid w:val="1D64697C"/>
    <w:rsid w:val="1DD969AB"/>
    <w:rsid w:val="1ED14404"/>
    <w:rsid w:val="1EF74148"/>
    <w:rsid w:val="1F044AAC"/>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106F93"/>
    <w:rsid w:val="25CC5B88"/>
    <w:rsid w:val="25EA69AA"/>
    <w:rsid w:val="26933E36"/>
    <w:rsid w:val="26BC19A6"/>
    <w:rsid w:val="26D71416"/>
    <w:rsid w:val="279E3E6D"/>
    <w:rsid w:val="27A73E71"/>
    <w:rsid w:val="27B8643F"/>
    <w:rsid w:val="28564D7B"/>
    <w:rsid w:val="289607B9"/>
    <w:rsid w:val="28F11C08"/>
    <w:rsid w:val="290166AE"/>
    <w:rsid w:val="2A494963"/>
    <w:rsid w:val="2A5A72A6"/>
    <w:rsid w:val="2A7A0382"/>
    <w:rsid w:val="2AAB5DE7"/>
    <w:rsid w:val="2AC075D6"/>
    <w:rsid w:val="2C0635BA"/>
    <w:rsid w:val="2C612895"/>
    <w:rsid w:val="2C672453"/>
    <w:rsid w:val="2D494CF1"/>
    <w:rsid w:val="2EC03E0B"/>
    <w:rsid w:val="2EE64169"/>
    <w:rsid w:val="300E355A"/>
    <w:rsid w:val="30337F16"/>
    <w:rsid w:val="30464A25"/>
    <w:rsid w:val="3082583C"/>
    <w:rsid w:val="30AA38EA"/>
    <w:rsid w:val="31A45B7D"/>
    <w:rsid w:val="31A5035D"/>
    <w:rsid w:val="33980AB1"/>
    <w:rsid w:val="344A7D4E"/>
    <w:rsid w:val="347D19AD"/>
    <w:rsid w:val="34C32719"/>
    <w:rsid w:val="34DF4182"/>
    <w:rsid w:val="34E44129"/>
    <w:rsid w:val="34E65643"/>
    <w:rsid w:val="3539753D"/>
    <w:rsid w:val="35771A99"/>
    <w:rsid w:val="361436EF"/>
    <w:rsid w:val="363D49D0"/>
    <w:rsid w:val="36481456"/>
    <w:rsid w:val="371A057C"/>
    <w:rsid w:val="37296A11"/>
    <w:rsid w:val="388861A3"/>
    <w:rsid w:val="38DC340E"/>
    <w:rsid w:val="3A801D52"/>
    <w:rsid w:val="3A887EF3"/>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877724"/>
    <w:rsid w:val="467A2DE5"/>
    <w:rsid w:val="470A03A4"/>
    <w:rsid w:val="471F0F0B"/>
    <w:rsid w:val="47F46EAE"/>
    <w:rsid w:val="48724017"/>
    <w:rsid w:val="48750F6C"/>
    <w:rsid w:val="492B4B3C"/>
    <w:rsid w:val="4A185620"/>
    <w:rsid w:val="4A6F4C2B"/>
    <w:rsid w:val="4A8B5684"/>
    <w:rsid w:val="4B964C95"/>
    <w:rsid w:val="4BBB0454"/>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D65E8"/>
    <w:rsid w:val="5C8C341B"/>
    <w:rsid w:val="5D152C97"/>
    <w:rsid w:val="5D2F2B1E"/>
    <w:rsid w:val="5DEF5A0F"/>
    <w:rsid w:val="5DF72B16"/>
    <w:rsid w:val="5EB75F23"/>
    <w:rsid w:val="5ECA3D86"/>
    <w:rsid w:val="5F4D50E3"/>
    <w:rsid w:val="60303C60"/>
    <w:rsid w:val="61E15FB7"/>
    <w:rsid w:val="622C60C9"/>
    <w:rsid w:val="626B0ACC"/>
    <w:rsid w:val="626F728B"/>
    <w:rsid w:val="62A42563"/>
    <w:rsid w:val="63210307"/>
    <w:rsid w:val="633B16F7"/>
    <w:rsid w:val="63613BBD"/>
    <w:rsid w:val="64132ACB"/>
    <w:rsid w:val="644F1AB3"/>
    <w:rsid w:val="65CA7906"/>
    <w:rsid w:val="661512EF"/>
    <w:rsid w:val="66A77D57"/>
    <w:rsid w:val="66C75014"/>
    <w:rsid w:val="672B6AD9"/>
    <w:rsid w:val="67CD5013"/>
    <w:rsid w:val="68E42148"/>
    <w:rsid w:val="68F9171A"/>
    <w:rsid w:val="68FF4D7A"/>
    <w:rsid w:val="693A47A3"/>
    <w:rsid w:val="69B61D6F"/>
    <w:rsid w:val="69C1618A"/>
    <w:rsid w:val="6AB2229E"/>
    <w:rsid w:val="6AFB2A69"/>
    <w:rsid w:val="6B3E4F40"/>
    <w:rsid w:val="6B4C26F3"/>
    <w:rsid w:val="6B73407C"/>
    <w:rsid w:val="6C465631"/>
    <w:rsid w:val="6C6400AB"/>
    <w:rsid w:val="6C8B590C"/>
    <w:rsid w:val="6D343A27"/>
    <w:rsid w:val="6DCF182B"/>
    <w:rsid w:val="6E7D601E"/>
    <w:rsid w:val="6F712728"/>
    <w:rsid w:val="6FF06CE8"/>
    <w:rsid w:val="71710FBA"/>
    <w:rsid w:val="72F9402A"/>
    <w:rsid w:val="733A4279"/>
    <w:rsid w:val="73BD6B26"/>
    <w:rsid w:val="74125240"/>
    <w:rsid w:val="74D06143"/>
    <w:rsid w:val="75284014"/>
    <w:rsid w:val="75942B42"/>
    <w:rsid w:val="75D4756D"/>
    <w:rsid w:val="75E36E5B"/>
    <w:rsid w:val="775744D2"/>
    <w:rsid w:val="77E24ED1"/>
    <w:rsid w:val="78117E1A"/>
    <w:rsid w:val="789E730E"/>
    <w:rsid w:val="79042BD4"/>
    <w:rsid w:val="7A450456"/>
    <w:rsid w:val="7AC516D6"/>
    <w:rsid w:val="7BBE5F26"/>
    <w:rsid w:val="7C9D75AD"/>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4141</Words>
  <Characters>4383</Characters>
  <Lines>16</Lines>
  <Paragraphs>4</Paragraphs>
  <TotalTime>17</TotalTime>
  <ScaleCrop>false</ScaleCrop>
  <LinksUpToDate>false</LinksUpToDate>
  <CharactersWithSpaces>5282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2025-10-29T08:28:56Z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2052-12.1.0.23125</vt:lpwstr>
  </property>
  <property fmtid="{D5CDD505-2E9C-101B-9397-08002B2CF9AE}" pid="4" name="ICV">
    <vt:lpwstr>638278A91B6247A3A14F33886A0DB3EB_13</vt:lpwstr>
  </property>
</Properties>
</file>