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E3783">
      <w:pPr>
        <w:autoSpaceDE w:val="0"/>
        <w:autoSpaceDN w:val="0"/>
        <w:adjustRightInd w:val="0"/>
        <w:spacing w:before="100" w:after="100" w:line="360" w:lineRule="auto"/>
        <w:jc w:val="center"/>
        <w:rPr>
          <w:rFonts w:hint="eastAsia" w:cs="黑体" w:asciiTheme="minorEastAsia" w:hAnsiTheme="minorEastAsia" w:eastAsiaTheme="minorEastAsia"/>
          <w:b/>
          <w:bCs/>
          <w:color w:val="auto"/>
          <w:sz w:val="48"/>
          <w:szCs w:val="48"/>
          <w:highlight w:val="none"/>
          <w:lang w:eastAsia="zh-CN"/>
        </w:rPr>
      </w:pPr>
    </w:p>
    <w:p w14:paraId="3E5A19FE">
      <w:pPr>
        <w:autoSpaceDE w:val="0"/>
        <w:autoSpaceDN w:val="0"/>
        <w:adjustRightInd w:val="0"/>
        <w:spacing w:before="100" w:after="100"/>
        <w:jc w:val="center"/>
        <w:rPr>
          <w:rFonts w:cs="黑体" w:asciiTheme="minorEastAsia" w:hAnsiTheme="minorEastAsia" w:eastAsiaTheme="minorEastAsia"/>
          <w:color w:val="auto"/>
          <w:sz w:val="84"/>
          <w:szCs w:val="84"/>
          <w:highlight w:val="none"/>
          <w:lang w:val="zh-CN"/>
        </w:rPr>
      </w:pPr>
      <w:r>
        <w:rPr>
          <w:rFonts w:hint="eastAsia" w:ascii="宋体" w:hAnsi="宋体" w:cs="宋体"/>
          <w:b/>
          <w:bCs/>
          <w:color w:val="auto"/>
          <w:sz w:val="48"/>
          <w:szCs w:val="48"/>
          <w:highlight w:val="none"/>
          <w:lang w:val="en-US" w:eastAsia="zh-CN"/>
        </w:rPr>
        <w:t>四川宏达股份有限公司成都办公点文印</w:t>
      </w:r>
      <w:r>
        <w:rPr>
          <w:rFonts w:hint="eastAsia" w:ascii="宋体" w:hAnsi="宋体" w:eastAsia="宋体" w:cs="宋体"/>
          <w:b/>
          <w:bCs/>
          <w:color w:val="auto"/>
          <w:sz w:val="48"/>
          <w:szCs w:val="48"/>
          <w:highlight w:val="none"/>
          <w:lang w:eastAsia="zh-CN"/>
        </w:rPr>
        <w:t>服务</w:t>
      </w:r>
    </w:p>
    <w:p w14:paraId="1FAE45D5">
      <w:pPr>
        <w:widowControl/>
        <w:jc w:val="both"/>
        <w:rPr>
          <w:rFonts w:hint="eastAsia" w:asciiTheme="minorEastAsia" w:hAnsiTheme="minorEastAsia" w:eastAsiaTheme="minorEastAsia"/>
          <w:b/>
          <w:color w:val="auto"/>
          <w:kern w:val="0"/>
          <w:sz w:val="72"/>
          <w:szCs w:val="72"/>
          <w:highlight w:val="none"/>
        </w:rPr>
      </w:pPr>
    </w:p>
    <w:p w14:paraId="538E90AF">
      <w:pPr>
        <w:pStyle w:val="5"/>
        <w:rPr>
          <w:rFonts w:hint="eastAsia" w:asciiTheme="minorEastAsia" w:hAnsiTheme="minorEastAsia" w:eastAsiaTheme="minorEastAsia"/>
          <w:b/>
          <w:color w:val="auto"/>
          <w:kern w:val="0"/>
          <w:sz w:val="72"/>
          <w:szCs w:val="72"/>
          <w:highlight w:val="none"/>
        </w:rPr>
      </w:pPr>
    </w:p>
    <w:p w14:paraId="33D068A5">
      <w:pPr>
        <w:pStyle w:val="11"/>
        <w:rPr>
          <w:rFonts w:hint="eastAsia" w:asciiTheme="minorEastAsia" w:hAnsiTheme="minorEastAsia" w:eastAsiaTheme="minorEastAsia"/>
          <w:b/>
          <w:color w:val="auto"/>
          <w:kern w:val="0"/>
          <w:sz w:val="72"/>
          <w:szCs w:val="72"/>
          <w:highlight w:val="none"/>
        </w:rPr>
      </w:pPr>
    </w:p>
    <w:p w14:paraId="44917994">
      <w:pPr>
        <w:rPr>
          <w:rFonts w:hint="eastAsia"/>
          <w:color w:val="auto"/>
          <w:highlight w:val="none"/>
        </w:rPr>
      </w:pPr>
    </w:p>
    <w:p w14:paraId="7C29320C">
      <w:pPr>
        <w:pStyle w:val="11"/>
        <w:rPr>
          <w:rFonts w:hint="eastAsia"/>
          <w:color w:val="auto"/>
          <w:highlight w:val="none"/>
        </w:rPr>
      </w:pPr>
    </w:p>
    <w:p w14:paraId="789A982C">
      <w:pPr>
        <w:widowControl/>
        <w:jc w:val="center"/>
        <w:rPr>
          <w:rFonts w:asciiTheme="minorEastAsia" w:hAnsiTheme="minorEastAsia" w:eastAsiaTheme="minorEastAsia"/>
          <w:b/>
          <w:color w:val="auto"/>
          <w:kern w:val="0"/>
          <w:sz w:val="72"/>
          <w:szCs w:val="72"/>
          <w:highlight w:val="none"/>
        </w:rPr>
      </w:pPr>
      <w:r>
        <w:rPr>
          <w:rFonts w:hint="eastAsia" w:asciiTheme="minorEastAsia" w:hAnsiTheme="minorEastAsia" w:eastAsiaTheme="minorEastAsia"/>
          <w:b/>
          <w:color w:val="auto"/>
          <w:kern w:val="0"/>
          <w:sz w:val="72"/>
          <w:szCs w:val="72"/>
          <w:highlight w:val="none"/>
        </w:rPr>
        <w:t>比选文件</w:t>
      </w:r>
    </w:p>
    <w:p w14:paraId="4C7901ED">
      <w:pPr>
        <w:pStyle w:val="5"/>
        <w:jc w:val="center"/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  <w:t>编号：HDGF-GKBX-2025-FW19</w:t>
      </w:r>
    </w:p>
    <w:p w14:paraId="28B86A66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 w:eastAsiaTheme="minorEastAsia"/>
          <w:color w:val="auto"/>
          <w:sz w:val="48"/>
          <w:szCs w:val="48"/>
          <w:highlight w:val="none"/>
          <w:lang w:val="zh-CN"/>
        </w:rPr>
      </w:pPr>
    </w:p>
    <w:p w14:paraId="21DDDD66">
      <w:pPr>
        <w:autoSpaceDE w:val="0"/>
        <w:autoSpaceDN w:val="0"/>
        <w:adjustRightInd w:val="0"/>
        <w:spacing w:line="360" w:lineRule="auto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43784FA0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205AB8C1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6D5AE92C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0AD65B3A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40735AE9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39575830">
      <w:pPr>
        <w:spacing w:line="600" w:lineRule="auto"/>
        <w:ind w:firstLine="2127" w:firstLineChars="709"/>
        <w:rPr>
          <w:rFonts w:hint="eastAsia" w:asciiTheme="minorEastAsia" w:hAnsiTheme="minorEastAsia" w:eastAsiaTheme="minorEastAsia"/>
          <w:color w:val="auto"/>
          <w:sz w:val="30"/>
          <w:szCs w:val="30"/>
          <w:highlight w:val="none"/>
          <w:lang w:eastAsia="zh-CN"/>
        </w:rPr>
      </w:pPr>
    </w:p>
    <w:p w14:paraId="709DC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1050" w:leftChars="500" w:right="1050" w:rightChars="500" w:firstLine="0" w:firstLineChars="0"/>
        <w:jc w:val="center"/>
        <w:textAlignment w:val="auto"/>
        <w:rPr>
          <w:rFonts w:hint="default" w:asciiTheme="minorEastAsia" w:hAnsiTheme="minorEastAsia" w:eastAsiaTheme="minorEastAsia"/>
          <w:b/>
          <w:bCs/>
          <w:color w:val="auto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eastAsia="zh-CN"/>
        </w:rPr>
        <w:t>比选人</w:t>
      </w:r>
      <w:r>
        <w:rPr>
          <w:rFonts w:hint="eastAsia" w:asciiTheme="minorEastAsia" w:hAnsiTheme="minorEastAsia" w:eastAsiaTheme="minorEastAsia"/>
          <w:b/>
          <w:bCs/>
          <w:color w:val="auto"/>
          <w:sz w:val="30"/>
          <w:szCs w:val="30"/>
          <w:highlight w:val="none"/>
        </w:rPr>
        <w:t>：</w:t>
      </w:r>
      <w:r>
        <w:rPr>
          <w:rFonts w:hint="eastAsia" w:asciiTheme="minorEastAsia" w:hAnsiTheme="minorEastAsia" w:eastAsiaTheme="minorEastAsia"/>
          <w:b/>
          <w:bCs/>
          <w:color w:val="auto"/>
          <w:sz w:val="30"/>
          <w:szCs w:val="30"/>
          <w:highlight w:val="none"/>
          <w:u w:val="single"/>
          <w:lang w:val="en-US" w:eastAsia="zh-CN"/>
        </w:rPr>
        <w:t>四川宏达股份有限公司</w:t>
      </w:r>
    </w:p>
    <w:p w14:paraId="68FB60FA">
      <w:pPr>
        <w:autoSpaceDE w:val="0"/>
        <w:autoSpaceDN w:val="0"/>
        <w:adjustRightInd w:val="0"/>
        <w:spacing w:line="480" w:lineRule="auto"/>
        <w:jc w:val="center"/>
        <w:rPr>
          <w:rFonts w:hint="default" w:asciiTheme="minorEastAsia" w:hAnsiTheme="minorEastAsia" w:eastAsiaTheme="minorEastAsia"/>
          <w:b/>
          <w:color w:val="auto"/>
          <w:sz w:val="30"/>
          <w:szCs w:val="30"/>
          <w:highlight w:val="none"/>
          <w:lang w:val="en-US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zh-CN"/>
        </w:rPr>
        <w:t>20</w:t>
      </w: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en-US" w:eastAsia="zh-CN"/>
        </w:rPr>
        <w:t>25</w:t>
      </w: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zh-CN"/>
        </w:rPr>
        <w:t>年</w:t>
      </w:r>
      <w:r>
        <w:rPr>
          <w:rFonts w:hint="eastAsia" w:cs="黑体" w:asciiTheme="minorEastAsia" w:hAnsiTheme="minorEastAsia"/>
          <w:b/>
          <w:bCs/>
          <w:color w:val="auto"/>
          <w:sz w:val="30"/>
          <w:szCs w:val="30"/>
          <w:highlight w:val="none"/>
          <w:lang w:val="en-US" w:eastAsia="zh-CN"/>
        </w:rPr>
        <w:t>10</w:t>
      </w: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en-US" w:eastAsia="zh-CN"/>
        </w:rPr>
        <w:t>月</w:t>
      </w:r>
      <w:r>
        <w:rPr>
          <w:rFonts w:hint="eastAsia" w:cs="黑体" w:asciiTheme="minorEastAsia" w:hAnsiTheme="minorEastAsia"/>
          <w:b/>
          <w:bCs/>
          <w:color w:val="auto"/>
          <w:sz w:val="30"/>
          <w:szCs w:val="30"/>
          <w:highlight w:val="none"/>
          <w:lang w:val="en-US" w:eastAsia="zh-CN"/>
        </w:rPr>
        <w:t>16</w:t>
      </w: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en-US" w:eastAsia="zh-CN"/>
        </w:rPr>
        <w:t>日</w:t>
      </w:r>
    </w:p>
    <w:p w14:paraId="2E01371C">
      <w:pPr>
        <w:widowControl/>
        <w:shd w:val="clear" w:color="auto" w:fill="FFFFFF"/>
        <w:spacing w:line="400" w:lineRule="exact"/>
        <w:ind w:firstLine="371"/>
        <w:jc w:val="center"/>
        <w:rPr>
          <w:rFonts w:ascii="黑体" w:hAnsi="黑体" w:eastAsia="黑体" w:cs="宋体"/>
          <w:b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</w:rPr>
        <w:t>四川宏达股份有限公司</w:t>
      </w:r>
    </w:p>
    <w:p w14:paraId="3C2905FA">
      <w:pPr>
        <w:jc w:val="center"/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  <w:t>成都办公点文印服务</w:t>
      </w: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</w:rPr>
        <w:t>比选</w:t>
      </w: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  <w:t>文件</w:t>
      </w:r>
    </w:p>
    <w:p w14:paraId="23CFBEF3">
      <w:pPr>
        <w:spacing w:line="360" w:lineRule="exact"/>
        <w:rPr>
          <w:rFonts w:ascii="黑体" w:hAnsi="黑体" w:eastAsia="黑体" w:cs="Times New Roman"/>
          <w:b/>
          <w:color w:val="auto"/>
          <w:sz w:val="28"/>
          <w:szCs w:val="28"/>
        </w:rPr>
      </w:pPr>
      <w:r>
        <w:rPr>
          <w:rFonts w:hint="eastAsia" w:ascii="黑体" w:hAnsi="黑体" w:eastAsia="黑体" w:cs="Times New Roman"/>
          <w:b/>
          <w:color w:val="auto"/>
          <w:sz w:val="28"/>
          <w:szCs w:val="28"/>
        </w:rPr>
        <w:t>各单位：</w:t>
      </w:r>
    </w:p>
    <w:p w14:paraId="7A46ECDF">
      <w:pPr>
        <w:widowControl/>
        <w:shd w:val="clear" w:color="auto" w:fill="FFFFFF"/>
        <w:spacing w:line="400" w:lineRule="exact"/>
        <w:ind w:firstLine="371"/>
        <w:jc w:val="lef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本着“公开、公平、公正”的原则，现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对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四川宏达股份有限公司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成都办公点文印服务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进行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公开比选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。欢迎贵公司前来报价，现将相关事项公告如下：</w:t>
      </w:r>
    </w:p>
    <w:p w14:paraId="6200157B">
      <w:pPr>
        <w:spacing w:line="360" w:lineRule="exact"/>
        <w:jc w:val="both"/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</w:pPr>
    </w:p>
    <w:p w14:paraId="57E5E844">
      <w:pPr>
        <w:spacing w:line="360" w:lineRule="exact"/>
        <w:jc w:val="both"/>
        <w:rPr>
          <w:rFonts w:hint="eastAsia"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一、服务内容</w:t>
      </w:r>
    </w:p>
    <w:p w14:paraId="7CF9A9BA">
      <w:pPr>
        <w:spacing w:line="360" w:lineRule="exact"/>
        <w:rPr>
          <w:rFonts w:hint="eastAsia" w:ascii="黑体" w:hAnsi="黑体" w:eastAsia="黑体" w:cs="宋体"/>
          <w:color w:val="auto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1.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 xml:space="preserve"> 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服务内容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：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eastAsia="zh-CN"/>
        </w:rPr>
        <w:t>日常打印、图文设计、展板制作等服务</w:t>
      </w:r>
    </w:p>
    <w:p w14:paraId="566A44AD">
      <w:pPr>
        <w:spacing w:line="360" w:lineRule="exact"/>
        <w:rPr>
          <w:rFonts w:hint="eastAsia"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2.服务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地点：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四川省成都市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。</w:t>
      </w:r>
    </w:p>
    <w:p w14:paraId="3189E225">
      <w:pPr>
        <w:numPr>
          <w:ilvl w:val="0"/>
          <w:numId w:val="0"/>
        </w:numPr>
        <w:spacing w:line="360" w:lineRule="exac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 xml:space="preserve">二、比选人：四川宏达股份有限公司  </w:t>
      </w:r>
    </w:p>
    <w:p w14:paraId="0C48047A">
      <w:pPr>
        <w:spacing w:line="360" w:lineRule="exact"/>
        <w:rPr>
          <w:rFonts w:hint="eastAsia"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三、具体内容及要求：</w:t>
      </w:r>
    </w:p>
    <w:p w14:paraId="4BF66C18">
      <w:pPr>
        <w:spacing w:line="360" w:lineRule="exact"/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1.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服务期限：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合同签订起一年。</w:t>
      </w:r>
    </w:p>
    <w:p w14:paraId="21E751E1">
      <w:pPr>
        <w:spacing w:line="360" w:lineRule="exact"/>
        <w:rPr>
          <w:rFonts w:hint="default" w:ascii="黑体" w:hAnsi="黑体" w:eastAsia="黑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2.服务要求：提供7x24小时应急响应。</w:t>
      </w:r>
    </w:p>
    <w:p w14:paraId="318C942C">
      <w:pPr>
        <w:spacing w:line="420" w:lineRule="exac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 xml:space="preserve">付款方式及发票： </w:t>
      </w:r>
    </w:p>
    <w:p w14:paraId="506037F6">
      <w:pPr>
        <w:widowControl/>
        <w:shd w:val="clear" w:color="auto" w:fill="FFFFFF"/>
        <w:spacing w:line="400" w:lineRule="exact"/>
        <w:jc w:val="left"/>
        <w:rPr>
          <w:rFonts w:hint="default" w:ascii="黑体" w:hAnsi="黑体" w:eastAsia="黑体"/>
          <w:bCs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①</w:t>
      </w:r>
      <w:r>
        <w:rPr>
          <w:rFonts w:hint="eastAsia" w:ascii="黑体" w:hAnsi="黑体" w:eastAsia="黑体" w:cs="Segoe UI"/>
          <w:color w:val="auto"/>
          <w:kern w:val="0"/>
          <w:sz w:val="28"/>
          <w:szCs w:val="28"/>
        </w:rPr>
        <w:t>付款方式</w:t>
      </w:r>
      <w:r>
        <w:rPr>
          <w:rFonts w:hint="eastAsia" w:ascii="黑体" w:hAnsi="黑体" w:eastAsia="黑体" w:cs="Segoe UI"/>
          <w:color w:val="auto"/>
          <w:kern w:val="0"/>
          <w:sz w:val="28"/>
          <w:szCs w:val="28"/>
          <w:lang w:eastAsia="zh-CN"/>
        </w:rPr>
        <w:t>：</w:t>
      </w:r>
      <w:r>
        <w:rPr>
          <w:rFonts w:hint="eastAsia" w:ascii="黑体" w:hAnsi="黑体" w:eastAsia="黑体" w:cs="Segoe UI"/>
          <w:color w:val="auto"/>
          <w:kern w:val="0"/>
          <w:sz w:val="28"/>
          <w:szCs w:val="28"/>
          <w:lang w:val="en-US" w:eastAsia="zh-CN"/>
        </w:rPr>
        <w:t>每季度根据结算单进行结算，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供应商开具全额增值税专用发票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后进行支付</w:t>
      </w:r>
      <w:r>
        <w:rPr>
          <w:rFonts w:hint="eastAsia" w:ascii="黑体" w:hAnsi="黑体" w:eastAsia="黑体" w:cs="Segoe UI"/>
          <w:color w:val="auto"/>
          <w:kern w:val="0"/>
          <w:sz w:val="28"/>
          <w:szCs w:val="28"/>
          <w:lang w:val="en-US" w:eastAsia="zh-CN"/>
        </w:rPr>
        <w:t>。</w:t>
      </w:r>
    </w:p>
    <w:p w14:paraId="3914BA72">
      <w:pPr>
        <w:spacing w:line="420" w:lineRule="exac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②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一票制，供应商开具全额增值税专用发票(税率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%)。</w:t>
      </w:r>
    </w:p>
    <w:p w14:paraId="6F201807">
      <w:pPr>
        <w:numPr>
          <w:ilvl w:val="0"/>
          <w:numId w:val="0"/>
        </w:numPr>
        <w:spacing w:line="420" w:lineRule="exact"/>
        <w:ind w:left="0" w:leftChars="0" w:firstLine="0" w:firstLineChars="0"/>
        <w:outlineLvl w:val="0"/>
        <w:rPr>
          <w:rFonts w:hint="eastAsia" w:ascii="黑体" w:hAnsi="黑体" w:eastAsia="黑体" w:cs="黑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28"/>
          <w:szCs w:val="28"/>
          <w:lang w:val="en-US" w:eastAsia="zh-CN" w:bidi="ar-SA"/>
        </w:rPr>
        <w:t>4.比选文件的获取</w:t>
      </w:r>
    </w:p>
    <w:p w14:paraId="2AE6E591">
      <w:pPr>
        <w:numPr>
          <w:ilvl w:val="0"/>
          <w:numId w:val="0"/>
        </w:numPr>
        <w:spacing w:line="420" w:lineRule="exact"/>
        <w:ind w:leftChars="0"/>
        <w:outlineLvl w:val="0"/>
        <w:rPr>
          <w:rFonts w:hint="eastAsia" w:ascii="黑体" w:hAnsi="黑体" w:eastAsia="黑体" w:cs="黑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28"/>
          <w:szCs w:val="28"/>
          <w:lang w:val="en-US" w:eastAsia="zh-CN" w:bidi="ar-SA"/>
        </w:rPr>
        <w:t xml:space="preserve">获取方式为：截至 2025年 10 月 27 日 9 时 00 分通过四川宏达股份有限公司集采中心招投标平台(以下简称“ 宏达股份集采平台”）（http://jc.sichuanhongda.com/）进行注册并登录后参与投标并下载比选文件。 </w:t>
      </w:r>
    </w:p>
    <w:p w14:paraId="504767B0">
      <w:pPr>
        <w:numPr>
          <w:ilvl w:val="0"/>
          <w:numId w:val="0"/>
        </w:numPr>
        <w:spacing w:line="420" w:lineRule="exact"/>
        <w:ind w:left="0" w:leftChars="0" w:firstLine="0" w:firstLineChars="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kern w:val="2"/>
          <w:sz w:val="28"/>
          <w:szCs w:val="28"/>
          <w:lang w:val="en-US" w:eastAsia="zh-CN" w:bidi="ar-SA"/>
        </w:rPr>
        <w:t>5.</w:t>
      </w: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响应性文件的递交</w:t>
      </w:r>
    </w:p>
    <w:p w14:paraId="304D30D4">
      <w:pPr>
        <w:numPr>
          <w:ilvl w:val="0"/>
          <w:numId w:val="0"/>
        </w:numPr>
        <w:spacing w:line="420" w:lineRule="exact"/>
        <w:ind w:leftChars="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递交截止时间：2025年 10 月 27 日 9 时 00 分。</w:t>
      </w:r>
    </w:p>
    <w:p w14:paraId="5B16F60F">
      <w:pPr>
        <w:spacing w:line="420" w:lineRule="exact"/>
        <w:rPr>
          <w:rFonts w:hint="default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 w:eastAsia="zh-CN"/>
        </w:rPr>
        <w:t>比选申请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人按本询价文件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 w:eastAsia="zh-CN"/>
        </w:rPr>
        <w:t>第三章响应性文件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格式制作报价文件，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注明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服务期限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、合计金额、交货期、付款方式等（若询价约定的标的物交货期、付款方式、质保期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等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有异议，请在报价文件中另作说明）。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所有上述资料组成响应性文件，比选人需将响应性文件打印盖章后，以电子文件方式（PDF、扫描文件等）上传至</w:t>
      </w:r>
      <w:r>
        <w:rPr>
          <w:rFonts w:hint="eastAsia" w:ascii="黑体" w:hAnsi="黑体" w:eastAsia="黑体" w:cs="黑体"/>
          <w:color w:val="auto"/>
          <w:kern w:val="2"/>
          <w:sz w:val="28"/>
          <w:szCs w:val="28"/>
          <w:lang w:val="en-US" w:eastAsia="zh-CN" w:bidi="ar-SA"/>
        </w:rPr>
        <w:t>宏达股份集采平台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。</w:t>
      </w:r>
    </w:p>
    <w:p w14:paraId="71C3185E">
      <w:pPr>
        <w:numPr>
          <w:ilvl w:val="0"/>
          <w:numId w:val="0"/>
        </w:numPr>
        <w:spacing w:line="420" w:lineRule="exact"/>
        <w:ind w:leftChars="0"/>
        <w:rPr>
          <w:rFonts w:hint="default" w:ascii="黑体" w:hAnsi="黑体" w:eastAsia="黑体" w:cs="仿宋_GB2312"/>
          <w:color w:val="auto"/>
          <w:sz w:val="28"/>
          <w:szCs w:val="28"/>
          <w:lang w:val="en-US" w:eastAsia="zh-CN"/>
        </w:rPr>
      </w:pPr>
    </w:p>
    <w:p w14:paraId="0BDA6A4D">
      <w:pPr>
        <w:numPr>
          <w:ilvl w:val="0"/>
          <w:numId w:val="0"/>
        </w:numPr>
        <w:spacing w:line="420" w:lineRule="exact"/>
        <w:ind w:leftChars="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6.响应性文件的要求</w:t>
      </w:r>
    </w:p>
    <w:p w14:paraId="5C2DC8B1">
      <w:pPr>
        <w:numPr>
          <w:ilvl w:val="0"/>
          <w:numId w:val="0"/>
        </w:numPr>
        <w:spacing w:line="420" w:lineRule="exact"/>
        <w:ind w:leftChars="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①比选申请人需提供</w:t>
      </w:r>
      <w:bookmarkStart w:id="0" w:name="OLE_LINK4"/>
      <w:bookmarkStart w:id="1" w:name="OLE_LINK3"/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营业执照（三证合一）</w:t>
      </w:r>
      <w:bookmarkEnd w:id="0"/>
      <w:bookmarkEnd w:id="1"/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。</w:t>
      </w:r>
    </w:p>
    <w:p w14:paraId="7AF7F1AC">
      <w:pPr>
        <w:pStyle w:val="5"/>
        <w:rPr>
          <w:rFonts w:hint="default"/>
          <w:color w:val="auto"/>
          <w:lang w:val="en-US" w:eastAsia="zh-CN"/>
        </w:rPr>
      </w:pPr>
    </w:p>
    <w:p w14:paraId="54DDC833">
      <w:pPr>
        <w:spacing w:line="420" w:lineRule="exac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7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Times New Roman"/>
          <w:color w:val="auto"/>
          <w:sz w:val="28"/>
          <w:szCs w:val="28"/>
        </w:rPr>
        <w:t>比选时不保证最低价中选，但充分注意合理的最低报价。</w:t>
      </w:r>
    </w:p>
    <w:p w14:paraId="56674FAE">
      <w:pPr>
        <w:spacing w:line="420" w:lineRule="exac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8</w:t>
      </w:r>
      <w:bookmarkStart w:id="15" w:name="_GoBack"/>
      <w:bookmarkEnd w:id="15"/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交送报价文件前，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比选申请人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可自愿前来我公司进行实地考查、技术交流或咨询。</w:t>
      </w:r>
    </w:p>
    <w:p w14:paraId="440F1485">
      <w:pPr>
        <w:spacing w:line="420" w:lineRule="exact"/>
        <w:rPr>
          <w:rFonts w:hint="default" w:ascii="黑体" w:hAnsi="黑体" w:eastAsia="黑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联系人：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李女士</w:t>
      </w:r>
    </w:p>
    <w:p w14:paraId="490F8052">
      <w:pPr>
        <w:spacing w:line="420" w:lineRule="exact"/>
        <w:rPr>
          <w:rFonts w:hint="default" w:ascii="黑体" w:hAnsi="黑体" w:eastAsia="黑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联系方式：15509083970</w:t>
      </w:r>
    </w:p>
    <w:p w14:paraId="446C7FA9">
      <w:pPr>
        <w:adjustRightInd w:val="0"/>
        <w:spacing w:line="420" w:lineRule="exact"/>
        <w:jc w:val="lef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 xml:space="preserve">地 址：四川省德阳市什邡市洛水镇          邮 编：618401           </w:t>
      </w:r>
    </w:p>
    <w:p w14:paraId="0BEE090F">
      <w:pPr>
        <w:pStyle w:val="5"/>
        <w:ind w:left="0" w:leftChars="0" w:firstLine="0" w:firstLineChars="0"/>
        <w:rPr>
          <w:rFonts w:ascii="黑体" w:hAnsi="黑体" w:eastAsia="黑体" w:cs="宋体"/>
          <w:color w:val="auto"/>
          <w:kern w:val="0"/>
          <w:sz w:val="28"/>
          <w:szCs w:val="28"/>
        </w:rPr>
      </w:pPr>
    </w:p>
    <w:p w14:paraId="6ED43AE4">
      <w:pPr>
        <w:rPr>
          <w:rFonts w:ascii="黑体" w:hAnsi="黑体" w:eastAsia="黑体" w:cs="宋体"/>
          <w:color w:val="auto"/>
          <w:kern w:val="0"/>
          <w:sz w:val="28"/>
          <w:szCs w:val="28"/>
        </w:rPr>
      </w:pPr>
    </w:p>
    <w:p w14:paraId="20636B28">
      <w:pPr>
        <w:pStyle w:val="5"/>
        <w:rPr>
          <w:color w:val="auto"/>
        </w:rPr>
      </w:pPr>
    </w:p>
    <w:p w14:paraId="7F1145CE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四川宏达股份有限公司</w:t>
      </w:r>
    </w:p>
    <w:p w14:paraId="2A7A58D4">
      <w:pPr>
        <w:spacing w:line="420" w:lineRule="exact"/>
        <w:ind w:firstLine="5880" w:firstLineChars="2100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2025年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10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16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日</w:t>
      </w:r>
    </w:p>
    <w:p w14:paraId="104BB685">
      <w:pPr>
        <w:spacing w:line="42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0A9B5430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12331C79">
      <w:pPr>
        <w:pStyle w:val="50"/>
        <w:rPr>
          <w:rFonts w:hint="eastAsia"/>
          <w:color w:val="auto"/>
        </w:rPr>
      </w:pPr>
    </w:p>
    <w:p w14:paraId="77262E01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4E4B15C3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13F7DCF7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16A9AFAA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2306DC8D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4955F225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3073C517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37EDF4DE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444EDB62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3B02BBB5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00D6F052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4D29C62B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5EE89FF4">
      <w:pPr>
        <w:widowControl/>
        <w:jc w:val="left"/>
        <w:rPr>
          <w:rFonts w:hint="eastAsia" w:ascii="宋体" w:hAnsi="宋体" w:cs="仿宋"/>
          <w:color w:val="auto"/>
          <w:szCs w:val="21"/>
        </w:rPr>
      </w:pPr>
      <w:bookmarkStart w:id="2" w:name="_Toc275014947"/>
      <w:bookmarkStart w:id="3" w:name="_Toc238552273"/>
      <w:bookmarkStart w:id="4" w:name="_Toc318986166"/>
      <w:bookmarkStart w:id="5" w:name="_Toc303149804"/>
      <w:bookmarkStart w:id="6" w:name="_Toc275019290"/>
      <w:bookmarkStart w:id="7" w:name="_Toc274236999"/>
      <w:bookmarkStart w:id="8" w:name="_Toc238797630"/>
      <w:bookmarkStart w:id="9" w:name="_Toc269113527"/>
      <w:bookmarkStart w:id="10" w:name="_Toc268793030"/>
      <w:bookmarkStart w:id="11" w:name="_Toc16684"/>
      <w:bookmarkStart w:id="12" w:name="_Toc274596702"/>
      <w:bookmarkStart w:id="13" w:name="_Toc275019684"/>
      <w:bookmarkStart w:id="14" w:name="_Toc275019836"/>
      <w:r>
        <w:rPr>
          <w:rFonts w:hint="eastAsia" w:ascii="宋体" w:hAnsi="宋体"/>
          <w:color w:val="auto"/>
          <w:kern w:val="0"/>
          <w:szCs w:val="21"/>
        </w:rPr>
        <w:br w:type="page"/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14:paraId="16DFE2E5">
      <w:pPr>
        <w:kinsoku/>
        <w:overflowPunct/>
        <w:topLinePunct w:val="0"/>
        <w:bidi w:val="0"/>
        <w:ind w:left="0" w:leftChars="0" w:right="0" w:rightChars="0" w:firstLine="640" w:firstLineChars="200"/>
        <w:jc w:val="center"/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宋体" w:eastAsia="黑体"/>
          <w:color w:val="auto"/>
          <w:sz w:val="32"/>
          <w:szCs w:val="32"/>
        </w:rPr>
        <w:t xml:space="preserve"> </w:t>
      </w:r>
      <w:r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  <w:t xml:space="preserve">第二章 </w:t>
      </w:r>
    </w:p>
    <w:p w14:paraId="711C438E">
      <w:pPr>
        <w:kinsoku/>
        <w:overflowPunct/>
        <w:topLinePunct w:val="0"/>
        <w:bidi w:val="0"/>
        <w:ind w:left="0" w:leftChars="0" w:right="0" w:rightChars="0" w:firstLine="640" w:firstLineChars="200"/>
        <w:jc w:val="center"/>
        <w:rPr>
          <w:rFonts w:hint="eastAsia" w:ascii="黑体" w:hAnsi="宋体" w:eastAsia="黑体"/>
          <w:color w:val="auto"/>
          <w:sz w:val="32"/>
          <w:szCs w:val="32"/>
          <w:lang w:val="zh-CN"/>
        </w:rPr>
      </w:pPr>
      <w:r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  <w:t>报价</w:t>
      </w:r>
      <w:r>
        <w:rPr>
          <w:rFonts w:hint="eastAsia" w:ascii="黑体" w:hAnsi="宋体" w:eastAsia="黑体"/>
          <w:color w:val="auto"/>
          <w:sz w:val="32"/>
          <w:szCs w:val="32"/>
          <w:lang w:val="zh-CN"/>
        </w:rPr>
        <w:t>文件格式</w:t>
      </w:r>
    </w:p>
    <w:p w14:paraId="6EBD788B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80" w:firstLineChars="200"/>
        <w:jc w:val="left"/>
        <w:textAlignment w:val="bottom"/>
        <w:rPr>
          <w:rFonts w:hint="eastAsia" w:ascii="黑体" w:hAnsi="黑体" w:eastAsia="黑体" w:cs="宋体"/>
          <w:color w:val="auto"/>
          <w:sz w:val="44"/>
          <w:szCs w:val="44"/>
          <w:u w:val="single"/>
        </w:rPr>
      </w:pPr>
    </w:p>
    <w:p w14:paraId="7CCB02D5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00" w:firstLineChars="200"/>
        <w:jc w:val="center"/>
        <w:textAlignment w:val="bottom"/>
        <w:rPr>
          <w:rFonts w:hint="eastAsia" w:ascii="黑体" w:hAnsi="黑体" w:eastAsia="黑体" w:cs="宋体"/>
          <w:color w:val="auto"/>
          <w:sz w:val="40"/>
          <w:szCs w:val="40"/>
          <w:lang w:eastAsia="zh-CN"/>
        </w:rPr>
      </w:pPr>
      <w:r>
        <w:rPr>
          <w:rFonts w:hint="eastAsia" w:ascii="黑体" w:hAnsi="黑体" w:eastAsia="黑体" w:cs="宋体"/>
          <w:color w:val="auto"/>
          <w:sz w:val="40"/>
          <w:szCs w:val="40"/>
          <w:lang w:val="en-US" w:eastAsia="zh-CN"/>
        </w:rPr>
        <w:t>***服务</w:t>
      </w:r>
    </w:p>
    <w:p w14:paraId="11375BDB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80" w:firstLineChars="200"/>
        <w:jc w:val="center"/>
        <w:textAlignment w:val="bottom"/>
        <w:rPr>
          <w:rFonts w:hint="eastAsia" w:ascii="黑体" w:hAnsi="黑体" w:eastAsia="黑体" w:cs="宋体"/>
          <w:color w:val="auto"/>
          <w:sz w:val="44"/>
          <w:szCs w:val="44"/>
        </w:rPr>
      </w:pPr>
    </w:p>
    <w:p w14:paraId="038AF0B6">
      <w:pPr>
        <w:kinsoku/>
        <w:overflowPunct/>
        <w:topLinePunct w:val="0"/>
        <w:bidi w:val="0"/>
        <w:ind w:left="0" w:leftChars="0" w:right="0" w:rightChars="0" w:firstLine="1680" w:firstLineChars="200"/>
        <w:jc w:val="center"/>
        <w:rPr>
          <w:rFonts w:hint="eastAsia" w:ascii="黑体" w:eastAsia="黑体"/>
          <w:color w:val="auto"/>
          <w:sz w:val="84"/>
          <w:szCs w:val="84"/>
        </w:rPr>
      </w:pPr>
    </w:p>
    <w:p w14:paraId="65B7478D">
      <w:pPr>
        <w:kinsoku/>
        <w:overflowPunct/>
        <w:topLinePunct w:val="0"/>
        <w:bidi w:val="0"/>
        <w:ind w:left="0" w:leftChars="0" w:right="0" w:rightChars="0" w:firstLine="1680" w:firstLineChars="200"/>
        <w:jc w:val="center"/>
        <w:rPr>
          <w:rFonts w:hint="eastAsia" w:ascii="黑体" w:eastAsia="黑体"/>
          <w:color w:val="auto"/>
          <w:sz w:val="84"/>
          <w:szCs w:val="84"/>
        </w:rPr>
      </w:pPr>
    </w:p>
    <w:p w14:paraId="20F6E255">
      <w:pPr>
        <w:kinsoku/>
        <w:overflowPunct/>
        <w:topLinePunct w:val="0"/>
        <w:bidi w:val="0"/>
        <w:ind w:right="0" w:rightChars="0"/>
        <w:jc w:val="center"/>
        <w:rPr>
          <w:rFonts w:hint="eastAsia" w:ascii="楷体_GB2312" w:eastAsia="楷体_GB2312"/>
          <w:color w:val="auto"/>
          <w:sz w:val="72"/>
          <w:szCs w:val="72"/>
        </w:rPr>
      </w:pPr>
      <w:r>
        <w:rPr>
          <w:rFonts w:hint="eastAsia" w:ascii="楷体_GB2312" w:eastAsia="楷体_GB2312"/>
          <w:color w:val="auto"/>
          <w:sz w:val="72"/>
          <w:szCs w:val="72"/>
          <w:lang w:val="en-US" w:eastAsia="zh-CN"/>
        </w:rPr>
        <w:t>响应性</w:t>
      </w:r>
      <w:r>
        <w:rPr>
          <w:rFonts w:hint="eastAsia" w:ascii="楷体_GB2312" w:eastAsia="楷体_GB2312"/>
          <w:color w:val="auto"/>
          <w:sz w:val="72"/>
          <w:szCs w:val="72"/>
        </w:rPr>
        <w:t>文件</w:t>
      </w:r>
    </w:p>
    <w:p w14:paraId="63281EB3">
      <w:pPr>
        <w:kinsoku/>
        <w:overflowPunct/>
        <w:topLinePunct w:val="0"/>
        <w:bidi w:val="0"/>
        <w:ind w:left="0" w:leftChars="0" w:right="0" w:rightChars="0" w:firstLine="720" w:firstLineChars="200"/>
        <w:jc w:val="center"/>
        <w:rPr>
          <w:rFonts w:ascii="黑体" w:hAnsi="宋体" w:eastAsia="黑体"/>
          <w:color w:val="auto"/>
          <w:sz w:val="36"/>
          <w:szCs w:val="36"/>
        </w:rPr>
      </w:pPr>
    </w:p>
    <w:p w14:paraId="53C30D38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黑体" w:hAnsi="宋体" w:eastAsia="黑体"/>
          <w:color w:val="auto"/>
          <w:sz w:val="36"/>
          <w:szCs w:val="36"/>
        </w:rPr>
      </w:pPr>
    </w:p>
    <w:p w14:paraId="6EE9AD25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黑体" w:hAnsi="宋体" w:eastAsia="黑体"/>
          <w:color w:val="auto"/>
          <w:sz w:val="36"/>
          <w:szCs w:val="36"/>
        </w:rPr>
      </w:pPr>
    </w:p>
    <w:p w14:paraId="1BA4ADEE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1B578B9A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2C8BC3D3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513F1F8D">
      <w:pPr>
        <w:kinsoku/>
        <w:overflowPunct/>
        <w:topLinePunct w:val="0"/>
        <w:bidi w:val="0"/>
        <w:spacing w:line="440" w:lineRule="exact"/>
        <w:ind w:right="0" w:rightChars="0" w:firstLine="1440" w:firstLineChars="400"/>
        <w:jc w:val="left"/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</w:pPr>
      <w:r>
        <w:rPr>
          <w:rFonts w:hint="eastAsia" w:ascii="楷体_GB2312" w:hAnsi="宋体" w:eastAsia="楷体_GB2312"/>
          <w:color w:val="auto"/>
          <w:sz w:val="36"/>
          <w:szCs w:val="36"/>
          <w:lang w:val="en-US" w:eastAsia="zh-CN"/>
        </w:rPr>
        <w:t>服务商名称</w:t>
      </w:r>
      <w:r>
        <w:rPr>
          <w:rFonts w:hint="eastAsia" w:ascii="楷体_GB2312" w:hAnsi="宋体" w:eastAsia="楷体_GB2312"/>
          <w:color w:val="auto"/>
          <w:sz w:val="36"/>
          <w:szCs w:val="36"/>
        </w:rPr>
        <w:t>：</w:t>
      </w:r>
      <w:r>
        <w:rPr>
          <w:rFonts w:hint="eastAsia" w:ascii="楷体_GB2312" w:hAnsi="宋体" w:eastAsia="楷体_GB2312"/>
          <w:color w:val="auto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  <w:t>（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val="en-US" w:eastAsia="zh-CN"/>
        </w:rPr>
        <w:t>盖单位章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  <w:t>）</w:t>
      </w:r>
    </w:p>
    <w:p w14:paraId="4C40C091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0091A756">
      <w:pPr>
        <w:kinsoku/>
        <w:overflowPunct/>
        <w:topLinePunct w:val="0"/>
        <w:bidi w:val="0"/>
        <w:ind w:left="0" w:leftChars="0" w:right="0" w:rightChars="0" w:firstLine="1285" w:firstLineChars="400"/>
        <w:rPr>
          <w:rFonts w:hint="eastAsia" w:ascii="新宋体" w:hAnsi="新宋体" w:eastAsia="楷体_GB2312" w:cs="新宋体"/>
          <w:b/>
          <w:color w:val="auto"/>
          <w:sz w:val="32"/>
          <w:u w:val="single"/>
          <w:lang w:val="en-US" w:eastAsia="zh-CN"/>
        </w:rPr>
      </w:pPr>
    </w:p>
    <w:p w14:paraId="25B4D473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1C2AABFA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</w:rPr>
        <w:br w:type="page"/>
      </w:r>
    </w:p>
    <w:p w14:paraId="45042E66">
      <w:pPr>
        <w:pStyle w:val="51"/>
        <w:kinsoku/>
        <w:overflowPunct/>
        <w:topLinePunct w:val="0"/>
        <w:bidi w:val="0"/>
        <w:spacing w:line="360" w:lineRule="auto"/>
        <w:ind w:right="0" w:rightChars="0"/>
        <w:jc w:val="both"/>
        <w:rPr>
          <w:rFonts w:hint="eastAsia" w:ascii="宋体" w:hAnsi="宋体" w:eastAsia="宋体"/>
          <w:b/>
          <w:color w:val="auto"/>
          <w:lang w:val="en-US" w:eastAsia="zh-CN"/>
        </w:rPr>
      </w:pPr>
    </w:p>
    <w:p w14:paraId="79E6E945">
      <w:pPr>
        <w:pStyle w:val="51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ascii="宋体" w:hAnsi="宋体" w:eastAsia="宋体"/>
          <w:b/>
          <w:color w:val="auto"/>
        </w:rPr>
      </w:pPr>
      <w:r>
        <w:rPr>
          <w:rFonts w:hint="eastAsia" w:ascii="宋体" w:hAnsi="宋体" w:eastAsia="宋体"/>
          <w:b/>
          <w:color w:val="auto"/>
          <w:lang w:val="en-US" w:eastAsia="zh-CN"/>
        </w:rPr>
        <w:t>一</w:t>
      </w:r>
      <w:r>
        <w:rPr>
          <w:rFonts w:hint="eastAsia" w:ascii="宋体" w:hAnsi="宋体" w:eastAsia="宋体"/>
          <w:b/>
          <w:color w:val="auto"/>
        </w:rPr>
        <w:t>、报价表</w:t>
      </w:r>
    </w:p>
    <w:p w14:paraId="15414075">
      <w:pPr>
        <w:pStyle w:val="5"/>
        <w:kinsoku/>
        <w:overflowPunct/>
        <w:topLinePunct w:val="0"/>
        <w:bidi w:val="0"/>
        <w:spacing w:line="360" w:lineRule="auto"/>
        <w:ind w:left="0" w:leftChars="0" w:right="0" w:rightChars="0" w:firstLine="480" w:firstLineChars="200"/>
        <w:jc w:val="left"/>
        <w:rPr>
          <w:color w:val="auto"/>
          <w:kern w:val="0"/>
        </w:rPr>
      </w:pPr>
      <w:r>
        <w:rPr>
          <w:rFonts w:hint="eastAsia"/>
          <w:color w:val="auto"/>
        </w:rPr>
        <w:t>投标</w:t>
      </w:r>
      <w:r>
        <w:rPr>
          <w:rFonts w:hint="eastAsia"/>
          <w:color w:val="auto"/>
          <w:lang w:val="en-US" w:eastAsia="zh-CN"/>
        </w:rPr>
        <w:t>材料</w:t>
      </w:r>
      <w:r>
        <w:rPr>
          <w:rFonts w:hint="eastAsia"/>
          <w:color w:val="auto"/>
        </w:rPr>
        <w:t>名称：</w:t>
      </w:r>
      <w:r>
        <w:rPr>
          <w:rFonts w:hint="eastAsia"/>
          <w:color w:val="auto"/>
          <w:sz w:val="20"/>
          <w:szCs w:val="20"/>
        </w:rPr>
        <w:t xml:space="preserve">          </w:t>
      </w:r>
      <w:r>
        <w:rPr>
          <w:rFonts w:hint="eastAsia"/>
          <w:color w:val="auto"/>
        </w:rPr>
        <w:t xml:space="preserve">                  </w:t>
      </w:r>
      <w:r>
        <w:rPr>
          <w:rFonts w:hint="eastAsia"/>
          <w:color w:val="auto"/>
          <w:lang w:val="en-US"/>
        </w:rPr>
        <w:t xml:space="preserve">                     </w:t>
      </w:r>
      <w:r>
        <w:rPr>
          <w:rFonts w:hint="eastAsia"/>
          <w:color w:val="auto"/>
        </w:rPr>
        <w:t xml:space="preserve">        </w:t>
      </w:r>
    </w:p>
    <w:tbl>
      <w:tblPr>
        <w:tblStyle w:val="17"/>
        <w:tblW w:w="9542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1700"/>
        <w:gridCol w:w="2302"/>
        <w:gridCol w:w="683"/>
        <w:gridCol w:w="720"/>
        <w:gridCol w:w="2377"/>
        <w:gridCol w:w="1223"/>
      </w:tblGrid>
      <w:tr w14:paraId="0A5E3B6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tblHeader/>
        </w:trPr>
        <w:tc>
          <w:tcPr>
            <w:tcW w:w="537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B36F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编号</w:t>
            </w:r>
          </w:p>
        </w:tc>
        <w:tc>
          <w:tcPr>
            <w:tcW w:w="170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64C7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2302" w:type="dxa"/>
            <w:tcBorders>
              <w:top w:val="single" w:color="000000" w:sz="8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8832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68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479D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8173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F919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含税单价（元）</w:t>
            </w:r>
          </w:p>
        </w:tc>
        <w:tc>
          <w:tcPr>
            <w:tcW w:w="1223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18AC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1073037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7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146A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ECFF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日常打印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8A4E28C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565F2DA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6F2C1D8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7FD3DD2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F0F915C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6E0528C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7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FDC6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DBA7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图文设计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DC2351F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6A6DE44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78C7487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296B0FF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DE7B12B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</w:tbl>
    <w:p w14:paraId="0A6CE603">
      <w:pPr>
        <w:tabs>
          <w:tab w:val="left" w:pos="6120"/>
          <w:tab w:val="left" w:pos="6510"/>
          <w:tab w:val="left" w:pos="12495"/>
        </w:tabs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jc w:val="left"/>
        <w:rPr>
          <w:rFonts w:hint="eastAsia" w:ascii="宋体" w:hAnsi="宋体"/>
          <w:color w:val="auto"/>
          <w:szCs w:val="21"/>
          <w:lang w:val="en-US" w:eastAsia="zh-CN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注：请各单位根据本单位收费标准对日常打印及图文设计进行收费报价，例如打印、复印、装订等。</w:t>
      </w:r>
    </w:p>
    <w:p w14:paraId="557AC160">
      <w:pPr>
        <w:tabs>
          <w:tab w:val="left" w:pos="6120"/>
          <w:tab w:val="left" w:pos="6510"/>
          <w:tab w:val="left" w:pos="12495"/>
        </w:tabs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jc w:val="left"/>
        <w:rPr>
          <w:rFonts w:hint="eastAsia" w:ascii="宋体" w:hAnsi="宋体"/>
          <w:color w:val="auto"/>
          <w:szCs w:val="21"/>
        </w:rPr>
      </w:pPr>
      <w:r>
        <w:rPr>
          <w:rFonts w:ascii="宋体" w:hAnsi="宋体"/>
          <w:color w:val="auto"/>
          <w:szCs w:val="21"/>
        </w:rPr>
        <w:tab/>
      </w:r>
      <w:r>
        <w:rPr>
          <w:rFonts w:ascii="宋体" w:hAnsi="宋体"/>
          <w:color w:val="auto"/>
          <w:szCs w:val="21"/>
        </w:rPr>
        <w:tab/>
      </w:r>
      <w:r>
        <w:rPr>
          <w:rFonts w:ascii="宋体" w:hAnsi="宋体"/>
          <w:color w:val="auto"/>
          <w:szCs w:val="21"/>
        </w:rPr>
        <w:tab/>
      </w:r>
    </w:p>
    <w:p w14:paraId="48FD1DBF">
      <w:pPr>
        <w:tabs>
          <w:tab w:val="left" w:pos="8595"/>
        </w:tabs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jc w:val="left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供应商</w:t>
      </w:r>
      <w:r>
        <w:rPr>
          <w:rFonts w:hint="eastAsia" w:ascii="宋体" w:hAnsi="宋体"/>
          <w:color w:val="auto"/>
          <w:szCs w:val="21"/>
        </w:rPr>
        <w:t xml:space="preserve">名称（加盖单位公章）：                       </w:t>
      </w:r>
    </w:p>
    <w:p w14:paraId="303BD212">
      <w:pPr>
        <w:pStyle w:val="36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付款方式：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</w:t>
      </w:r>
    </w:p>
    <w:p w14:paraId="582E7211">
      <w:pPr>
        <w:pStyle w:val="36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交货期：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                                             </w:t>
      </w:r>
    </w:p>
    <w:p w14:paraId="11A5ACF6">
      <w:pPr>
        <w:pStyle w:val="36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税率：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                                                     </w:t>
      </w:r>
    </w:p>
    <w:p w14:paraId="170BF42B">
      <w:pPr>
        <w:pStyle w:val="36"/>
        <w:spacing w:before="120" w:line="48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</w:pPr>
      <w:r>
        <w:rPr>
          <w:rFonts w:hint="eastAsia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联系方式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：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</w:p>
    <w:p w14:paraId="3E454479">
      <w:pPr>
        <w:pStyle w:val="36"/>
        <w:spacing w:before="120" w:line="480" w:lineRule="exact"/>
        <w:rPr>
          <w:rFonts w:hint="eastAsia"/>
          <w:color w:val="auto"/>
          <w:kern w:val="0"/>
        </w:rPr>
        <w:sectPr>
          <w:footerReference r:id="rId6" w:type="default"/>
          <w:pgSz w:w="11906" w:h="16838"/>
          <w:pgMar w:top="1440" w:right="1191" w:bottom="1440" w:left="1191" w:header="851" w:footer="992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/>
          <w:color w:val="auto"/>
        </w:rPr>
        <w:t xml:space="preserve">                                         </w:t>
      </w:r>
    </w:p>
    <w:p w14:paraId="69780875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/>
          <w:color w:val="auto"/>
        </w:rPr>
      </w:pPr>
    </w:p>
    <w:p w14:paraId="55F3F5AD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center"/>
        <w:rPr>
          <w:rFonts w:hint="eastAsia" w:ascii="宋体" w:hAnsi="宋体"/>
          <w:b/>
          <w:color w:val="auto"/>
          <w:sz w:val="28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二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t>、</w:t>
      </w:r>
      <w:r>
        <w:rPr>
          <w:rFonts w:hint="eastAsia" w:ascii="宋体" w:hAnsi="宋体"/>
          <w:b/>
          <w:color w:val="auto"/>
          <w:sz w:val="28"/>
        </w:rPr>
        <w:t>承 诺</w:t>
      </w:r>
    </w:p>
    <w:p w14:paraId="4FF69AE3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致：</w:t>
      </w:r>
    </w:p>
    <w:p w14:paraId="19BD65C6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我公司自愿参与</w:t>
      </w:r>
      <w:r>
        <w:rPr>
          <w:rFonts w:hint="eastAsia" w:ascii="宋体" w:hAnsi="宋体"/>
          <w:color w:val="auto"/>
          <w:u w:val="single"/>
        </w:rPr>
        <w:t xml:space="preserve">             </w:t>
      </w:r>
      <w:r>
        <w:rPr>
          <w:rFonts w:hint="eastAsia" w:ascii="宋体" w:hAnsi="宋体"/>
          <w:color w:val="auto"/>
        </w:rPr>
        <w:t>（名称）</w:t>
      </w:r>
      <w:r>
        <w:rPr>
          <w:rFonts w:hint="eastAsia" w:ascii="宋体" w:hAnsi="宋体"/>
          <w:color w:val="auto"/>
          <w:u w:val="single"/>
        </w:rPr>
        <w:t xml:space="preserve">            </w:t>
      </w:r>
      <w:r>
        <w:rPr>
          <w:rFonts w:hint="eastAsia" w:ascii="宋体" w:hAnsi="宋体"/>
          <w:color w:val="auto"/>
        </w:rPr>
        <w:t>（</w:t>
      </w:r>
      <w:r>
        <w:rPr>
          <w:rFonts w:hint="eastAsia" w:ascii="宋体" w:hAnsi="宋体"/>
          <w:color w:val="auto"/>
          <w:lang w:val="en-US" w:eastAsia="zh-CN"/>
        </w:rPr>
        <w:t>材料</w:t>
      </w:r>
      <w:r>
        <w:rPr>
          <w:rFonts w:hint="eastAsia" w:ascii="宋体" w:hAnsi="宋体"/>
          <w:color w:val="auto"/>
        </w:rPr>
        <w:t>名称）的</w:t>
      </w:r>
      <w:r>
        <w:rPr>
          <w:rFonts w:hint="eastAsia" w:ascii="宋体" w:hAnsi="宋体"/>
          <w:color w:val="auto"/>
          <w:lang w:val="en-US" w:eastAsia="zh-CN"/>
        </w:rPr>
        <w:t>投标</w:t>
      </w:r>
      <w:r>
        <w:rPr>
          <w:rFonts w:hint="eastAsia" w:ascii="宋体" w:hAnsi="宋体"/>
          <w:color w:val="auto"/>
        </w:rPr>
        <w:t>，现郑重作出以下承诺：</w:t>
      </w:r>
    </w:p>
    <w:p w14:paraId="78979909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⑴</w:t>
      </w:r>
      <w:r>
        <w:rPr>
          <w:rFonts w:hint="eastAsia" w:ascii="宋体" w:hAnsi="宋体"/>
          <w:color w:val="auto"/>
        </w:rPr>
        <w:t>我公司提供的物资质量、环保、安全符合国家要求；</w:t>
      </w:r>
    </w:p>
    <w:p w14:paraId="08E6C21A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⑵</w:t>
      </w:r>
      <w:r>
        <w:rPr>
          <w:rFonts w:hint="eastAsia" w:ascii="宋体" w:hAnsi="宋体"/>
          <w:color w:val="auto"/>
        </w:rPr>
        <w:t>我公司具有良好的信誉、企业</w:t>
      </w:r>
      <w:r>
        <w:rPr>
          <w:rFonts w:hint="eastAsia" w:ascii="宋体" w:hAnsi="宋体"/>
          <w:color w:val="auto"/>
          <w:lang w:val="en-US" w:eastAsia="zh-CN"/>
        </w:rPr>
        <w:t>处于正常生产经营</w:t>
      </w:r>
      <w:r>
        <w:rPr>
          <w:rFonts w:hint="eastAsia" w:ascii="宋体" w:hAnsi="宋体"/>
          <w:color w:val="auto"/>
        </w:rPr>
        <w:t>状态；</w:t>
      </w:r>
    </w:p>
    <w:p w14:paraId="1D9D61FC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⑶</w:t>
      </w:r>
      <w:r>
        <w:rPr>
          <w:rFonts w:hint="eastAsia" w:ascii="宋体" w:hAnsi="宋体"/>
          <w:color w:val="auto"/>
        </w:rPr>
        <w:t>我公司完全</w:t>
      </w:r>
      <w:r>
        <w:rPr>
          <w:rFonts w:hint="eastAsia" w:ascii="宋体" w:hAnsi="宋体"/>
          <w:color w:val="auto"/>
          <w:lang w:val="en-US" w:eastAsia="zh-CN"/>
        </w:rPr>
        <w:t>按报价</w:t>
      </w:r>
      <w:r>
        <w:rPr>
          <w:rFonts w:hint="eastAsia" w:ascii="宋体" w:hAnsi="宋体"/>
          <w:color w:val="auto"/>
        </w:rPr>
        <w:t>文件</w:t>
      </w:r>
      <w:r>
        <w:rPr>
          <w:rFonts w:hint="eastAsia" w:ascii="宋体" w:hAnsi="宋体"/>
          <w:color w:val="auto"/>
          <w:lang w:val="en-US" w:eastAsia="zh-CN"/>
        </w:rPr>
        <w:t>严格执行</w:t>
      </w:r>
      <w:r>
        <w:rPr>
          <w:rFonts w:hint="eastAsia" w:ascii="宋体" w:hAnsi="宋体"/>
          <w:color w:val="auto"/>
        </w:rPr>
        <w:t>。</w:t>
      </w:r>
    </w:p>
    <w:p w14:paraId="6F2BCF8F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/>
          <w:color w:val="auto"/>
          <w:lang w:val="en-US" w:eastAsia="zh-CN"/>
        </w:rPr>
        <w:t>⑷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我公司将严格遵守投标的各项法律法规和程序，若有违规行为，愿意承担相应法律责任。</w:t>
      </w:r>
    </w:p>
    <w:p w14:paraId="3CDF342D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⑸若中标，我公司将按照合同约定的时间、地点和方式交付物资，确保项目顺利推进。</w:t>
      </w:r>
    </w:p>
    <w:p w14:paraId="14E4E47A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  <w:lang w:val="en-US" w:eastAsia="zh-CN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 xml:space="preserve">⑹我公司保证所提供的所有资料真实、准确、有效，如有虚假，愿意接受相应处罚。 </w:t>
      </w:r>
      <w:r>
        <w:rPr>
          <w:rFonts w:hint="eastAsia" w:ascii="宋体" w:hAnsi="宋体"/>
          <w:color w:val="auto"/>
          <w:lang w:val="en-US" w:eastAsia="zh-CN"/>
        </w:rPr>
        <w:t>一旦我方中标，愿意按照招标文件和招标人的规定和要求签订购销合同，并信守合同、保证质量、如期交货。</w:t>
      </w:r>
    </w:p>
    <w:p w14:paraId="673ECDF3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  <w:lang w:val="en-US" w:eastAsia="zh-CN"/>
        </w:rPr>
      </w:pPr>
    </w:p>
    <w:p w14:paraId="693B3106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default" w:ascii="宋体" w:hAnsi="宋体"/>
          <w:color w:val="auto"/>
          <w:lang w:val="en-US" w:eastAsia="zh-CN"/>
        </w:rPr>
      </w:pPr>
    </w:p>
    <w:p w14:paraId="1B7420F3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                                  </w:t>
      </w:r>
      <w:r>
        <w:rPr>
          <w:rFonts w:hint="eastAsia" w:ascii="宋体" w:hAnsi="宋体"/>
          <w:color w:val="auto"/>
          <w:szCs w:val="21"/>
          <w:lang w:val="en-US" w:eastAsia="zh-CN"/>
        </w:rPr>
        <w:t>供应商</w:t>
      </w:r>
      <w:r>
        <w:rPr>
          <w:rFonts w:hint="eastAsia" w:ascii="宋体" w:hAnsi="宋体"/>
          <w:color w:val="auto"/>
        </w:rPr>
        <w:t>名称：</w:t>
      </w:r>
      <w:r>
        <w:rPr>
          <w:rFonts w:hint="eastAsia" w:ascii="宋体" w:hAnsi="宋体"/>
          <w:color w:val="auto"/>
          <w:u w:val="single"/>
        </w:rPr>
        <w:t xml:space="preserve">              </w:t>
      </w:r>
      <w:r>
        <w:rPr>
          <w:rFonts w:hint="eastAsia" w:ascii="宋体" w:hAnsi="宋体"/>
          <w:color w:val="auto"/>
        </w:rPr>
        <w:t>（盖单位章）</w:t>
      </w:r>
    </w:p>
    <w:p w14:paraId="1D6B210D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                                 </w:t>
      </w:r>
    </w:p>
    <w:p w14:paraId="20DB0404">
      <w:pPr>
        <w:kinsoku/>
        <w:overflowPunct/>
        <w:topLinePunct w:val="0"/>
        <w:bidi w:val="0"/>
        <w:spacing w:line="360" w:lineRule="auto"/>
        <w:ind w:left="0" w:leftChars="0" w:right="0" w:rightChars="0" w:firstLine="4200" w:firstLineChars="2000"/>
        <w:rPr>
          <w:rFonts w:hAnsi="宋体" w:cs="宋体"/>
          <w:color w:val="auto"/>
        </w:rPr>
      </w:pPr>
      <w:r>
        <w:rPr>
          <w:rFonts w:hint="eastAsia" w:ascii="宋体" w:hAnsi="宋体"/>
          <w:color w:val="auto"/>
        </w:rPr>
        <w:t xml:space="preserve">       日  期：</w:t>
      </w:r>
      <w:r>
        <w:rPr>
          <w:rFonts w:hint="eastAsia" w:ascii="宋体" w:hAnsi="宋体"/>
          <w:color w:val="auto"/>
          <w:u w:val="single"/>
        </w:rPr>
        <w:t xml:space="preserve">      </w:t>
      </w:r>
      <w:r>
        <w:rPr>
          <w:rFonts w:hint="eastAsia" w:ascii="宋体" w:hAnsi="宋体"/>
          <w:color w:val="auto"/>
        </w:rPr>
        <w:t>年</w:t>
      </w:r>
      <w:r>
        <w:rPr>
          <w:rFonts w:hint="eastAsia" w:ascii="宋体" w:hAnsi="宋体"/>
          <w:color w:val="auto"/>
          <w:u w:val="single"/>
        </w:rPr>
        <w:t xml:space="preserve">    </w:t>
      </w:r>
      <w:r>
        <w:rPr>
          <w:rFonts w:hint="eastAsia" w:ascii="宋体" w:hAnsi="宋体"/>
          <w:color w:val="auto"/>
        </w:rPr>
        <w:t>月</w:t>
      </w:r>
      <w:r>
        <w:rPr>
          <w:rFonts w:hint="eastAsia" w:ascii="宋体" w:hAnsi="宋体"/>
          <w:color w:val="auto"/>
          <w:u w:val="single"/>
        </w:rPr>
        <w:t xml:space="preserve">     </w:t>
      </w:r>
      <w:r>
        <w:rPr>
          <w:rFonts w:hint="eastAsia" w:ascii="宋体" w:hAnsi="宋体"/>
          <w:color w:val="auto"/>
        </w:rPr>
        <w:t>日</w:t>
      </w:r>
    </w:p>
    <w:p w14:paraId="3D019534">
      <w:pPr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3D6A57E0">
      <w:pPr>
        <w:pStyle w:val="5"/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/>
          <w:b/>
          <w:bCs/>
          <w:color w:val="auto"/>
          <w:sz w:val="28"/>
          <w:szCs w:val="28"/>
        </w:rPr>
      </w:pPr>
    </w:p>
    <w:p w14:paraId="5EAC2CBF">
      <w:pPr>
        <w:pStyle w:val="11"/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35735EAF">
      <w:pPr>
        <w:kinsoku/>
        <w:overflowPunct/>
        <w:topLinePunct w:val="0"/>
        <w:bidi w:val="0"/>
        <w:ind w:left="0" w:leftChars="0" w:right="0" w:rightChars="0" w:firstLine="420" w:firstLineChars="200"/>
        <w:rPr>
          <w:rFonts w:hint="eastAsia"/>
          <w:color w:val="auto"/>
        </w:rPr>
      </w:pPr>
    </w:p>
    <w:p w14:paraId="23E5136A">
      <w:pPr>
        <w:kinsoku/>
        <w:overflowPunct/>
        <w:topLinePunct w:val="0"/>
        <w:bidi w:val="0"/>
        <w:snapToGrid w:val="0"/>
        <w:spacing w:line="360" w:lineRule="auto"/>
        <w:ind w:left="0" w:leftChars="0" w:right="0" w:rightChars="0" w:firstLine="482" w:firstLineChars="200"/>
        <w:jc w:val="left"/>
        <w:rPr>
          <w:rFonts w:hint="eastAsia" w:hAnsi="宋体" w:cs="宋体"/>
          <w:b/>
          <w:color w:val="auto"/>
          <w:sz w:val="24"/>
        </w:rPr>
      </w:pPr>
    </w:p>
    <w:p w14:paraId="2775FEFD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071078EC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380A7D71">
      <w:pPr>
        <w:spacing w:line="360" w:lineRule="exact"/>
        <w:ind w:firstLine="2811" w:firstLineChars="1000"/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</w:pPr>
    </w:p>
    <w:p w14:paraId="6B87B7AC">
      <w:pPr>
        <w:spacing w:line="360" w:lineRule="exact"/>
        <w:ind w:firstLine="2811" w:firstLineChars="1000"/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</w:pPr>
    </w:p>
    <w:p w14:paraId="4FB128E4">
      <w:pPr>
        <w:spacing w:line="360" w:lineRule="exact"/>
        <w:ind w:firstLine="2811" w:firstLineChars="1000"/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</w:pPr>
    </w:p>
    <w:p w14:paraId="58A2D475">
      <w:pPr>
        <w:spacing w:line="360" w:lineRule="exact"/>
        <w:ind w:firstLine="2811" w:firstLineChars="1000"/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</w:pPr>
    </w:p>
    <w:p w14:paraId="445E8863">
      <w:pPr>
        <w:spacing w:line="360" w:lineRule="exact"/>
        <w:ind w:firstLine="2811" w:firstLineChars="1000"/>
        <w:rPr>
          <w:rFonts w:hint="default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  <w:t>三、其他文件（方案）</w:t>
      </w:r>
    </w:p>
    <w:p w14:paraId="26F89609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6FDD1743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金山简魏碑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3C64F">
    <w:pPr>
      <w:pStyle w:val="9"/>
      <w:tabs>
        <w:tab w:val="left" w:pos="645"/>
        <w:tab w:val="clear" w:pos="4153"/>
        <w:tab w:val="clear" w:pos="8306"/>
      </w:tabs>
      <w:ind w:right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8F215">
    <w:pPr>
      <w:pStyle w:val="9"/>
      <w:ind w:right="360"/>
      <w:jc w:val="center"/>
    </w:pPr>
    <w:r>
      <w:fldChar w:fldCharType="begin"/>
    </w:r>
    <w:r>
      <w:rPr>
        <w:rStyle w:val="21"/>
      </w:rPr>
      <w:instrText xml:space="preserve"> PAGE </w:instrText>
    </w:r>
    <w:r>
      <w:fldChar w:fldCharType="separate"/>
    </w:r>
    <w:r>
      <w:rPr>
        <w:rStyle w:val="21"/>
      </w:rPr>
      <w:t>- 2 -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3EC11">
    <w:pPr>
      <w:pStyle w:val="9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separate"/>
    </w:r>
    <w:r>
      <w:rPr>
        <w:rStyle w:val="21"/>
      </w:rPr>
      <w:t>12</w:t>
    </w:r>
    <w:r>
      <w:fldChar w:fldCharType="end"/>
    </w:r>
  </w:p>
  <w:p w14:paraId="7BADD2CA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520CD">
    <w:pPr>
      <w:autoSpaceDE w:val="0"/>
      <w:autoSpaceDN w:val="0"/>
      <w:adjustRightInd w:val="0"/>
      <w:spacing w:before="100" w:after="100"/>
      <w:rPr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OGYyNzU4ZjdjOWViYjQ0ZDczZWJlNGIxYWRkMDkifQ=="/>
  </w:docVars>
  <w:rsids>
    <w:rsidRoot w:val="0065569C"/>
    <w:rsid w:val="00003FDE"/>
    <w:rsid w:val="000138D0"/>
    <w:rsid w:val="00017EA1"/>
    <w:rsid w:val="00035DC6"/>
    <w:rsid w:val="00044B92"/>
    <w:rsid w:val="0005211C"/>
    <w:rsid w:val="00061A36"/>
    <w:rsid w:val="00065543"/>
    <w:rsid w:val="00066988"/>
    <w:rsid w:val="00071230"/>
    <w:rsid w:val="00071C22"/>
    <w:rsid w:val="000722E8"/>
    <w:rsid w:val="0007785F"/>
    <w:rsid w:val="0008220C"/>
    <w:rsid w:val="0008625B"/>
    <w:rsid w:val="000A3E50"/>
    <w:rsid w:val="000A4117"/>
    <w:rsid w:val="000B2E60"/>
    <w:rsid w:val="000C142F"/>
    <w:rsid w:val="000C1EB1"/>
    <w:rsid w:val="000D0DAB"/>
    <w:rsid w:val="000F24C0"/>
    <w:rsid w:val="000F718E"/>
    <w:rsid w:val="00104EBC"/>
    <w:rsid w:val="0011300F"/>
    <w:rsid w:val="001212CE"/>
    <w:rsid w:val="0013608B"/>
    <w:rsid w:val="001427EF"/>
    <w:rsid w:val="00161949"/>
    <w:rsid w:val="00172B3E"/>
    <w:rsid w:val="00174952"/>
    <w:rsid w:val="00174C25"/>
    <w:rsid w:val="00190BEB"/>
    <w:rsid w:val="00195548"/>
    <w:rsid w:val="001D2A71"/>
    <w:rsid w:val="001D38BC"/>
    <w:rsid w:val="001D59C1"/>
    <w:rsid w:val="001E2525"/>
    <w:rsid w:val="001E501C"/>
    <w:rsid w:val="001E578D"/>
    <w:rsid w:val="001F30C8"/>
    <w:rsid w:val="00205084"/>
    <w:rsid w:val="00214289"/>
    <w:rsid w:val="002203ED"/>
    <w:rsid w:val="00262E43"/>
    <w:rsid w:val="00270166"/>
    <w:rsid w:val="0027355F"/>
    <w:rsid w:val="00295E7C"/>
    <w:rsid w:val="002A2975"/>
    <w:rsid w:val="002B37D6"/>
    <w:rsid w:val="002C0F82"/>
    <w:rsid w:val="002C4DAC"/>
    <w:rsid w:val="002D02EB"/>
    <w:rsid w:val="002D0865"/>
    <w:rsid w:val="002D190E"/>
    <w:rsid w:val="002E7A79"/>
    <w:rsid w:val="00301EF7"/>
    <w:rsid w:val="0031109D"/>
    <w:rsid w:val="00312836"/>
    <w:rsid w:val="00337D58"/>
    <w:rsid w:val="0034055A"/>
    <w:rsid w:val="003414F3"/>
    <w:rsid w:val="003470FC"/>
    <w:rsid w:val="003476B8"/>
    <w:rsid w:val="003550A6"/>
    <w:rsid w:val="003646F9"/>
    <w:rsid w:val="003666B5"/>
    <w:rsid w:val="00372182"/>
    <w:rsid w:val="003762CA"/>
    <w:rsid w:val="00383CF0"/>
    <w:rsid w:val="00393C4C"/>
    <w:rsid w:val="003A30DB"/>
    <w:rsid w:val="003A6BF8"/>
    <w:rsid w:val="003C0DF1"/>
    <w:rsid w:val="003D2A0C"/>
    <w:rsid w:val="003D39EC"/>
    <w:rsid w:val="003D5F59"/>
    <w:rsid w:val="003D64A9"/>
    <w:rsid w:val="003E4EC9"/>
    <w:rsid w:val="0040534D"/>
    <w:rsid w:val="00427D3E"/>
    <w:rsid w:val="004448F3"/>
    <w:rsid w:val="0045342B"/>
    <w:rsid w:val="004620A2"/>
    <w:rsid w:val="004633FD"/>
    <w:rsid w:val="004A40F2"/>
    <w:rsid w:val="004B55EE"/>
    <w:rsid w:val="004B7B6D"/>
    <w:rsid w:val="004C3A30"/>
    <w:rsid w:val="004D69C7"/>
    <w:rsid w:val="004E033B"/>
    <w:rsid w:val="004E1035"/>
    <w:rsid w:val="004E6ED5"/>
    <w:rsid w:val="004F4AB3"/>
    <w:rsid w:val="00501B9F"/>
    <w:rsid w:val="00504752"/>
    <w:rsid w:val="00520A4A"/>
    <w:rsid w:val="00525759"/>
    <w:rsid w:val="00532F4F"/>
    <w:rsid w:val="00533F31"/>
    <w:rsid w:val="00537419"/>
    <w:rsid w:val="0054013B"/>
    <w:rsid w:val="00545CF4"/>
    <w:rsid w:val="00560394"/>
    <w:rsid w:val="00561297"/>
    <w:rsid w:val="00561358"/>
    <w:rsid w:val="00561B9C"/>
    <w:rsid w:val="00564D36"/>
    <w:rsid w:val="00573D09"/>
    <w:rsid w:val="00585356"/>
    <w:rsid w:val="005A0761"/>
    <w:rsid w:val="005C0AA7"/>
    <w:rsid w:val="005C2AF9"/>
    <w:rsid w:val="005C5058"/>
    <w:rsid w:val="005C51F1"/>
    <w:rsid w:val="005C6BCB"/>
    <w:rsid w:val="005D5A4B"/>
    <w:rsid w:val="005E4B9F"/>
    <w:rsid w:val="005E51FE"/>
    <w:rsid w:val="005E6A61"/>
    <w:rsid w:val="005E6A67"/>
    <w:rsid w:val="005F62E3"/>
    <w:rsid w:val="006100B4"/>
    <w:rsid w:val="0063138C"/>
    <w:rsid w:val="00637A3F"/>
    <w:rsid w:val="00642EC8"/>
    <w:rsid w:val="00644EEC"/>
    <w:rsid w:val="00653EE2"/>
    <w:rsid w:val="0065569C"/>
    <w:rsid w:val="0065589D"/>
    <w:rsid w:val="0067099D"/>
    <w:rsid w:val="00674861"/>
    <w:rsid w:val="00683C35"/>
    <w:rsid w:val="006947BA"/>
    <w:rsid w:val="006B0C12"/>
    <w:rsid w:val="006D68F2"/>
    <w:rsid w:val="006E2ACF"/>
    <w:rsid w:val="006E42DF"/>
    <w:rsid w:val="006F5241"/>
    <w:rsid w:val="007007B8"/>
    <w:rsid w:val="00710417"/>
    <w:rsid w:val="00715769"/>
    <w:rsid w:val="00725B99"/>
    <w:rsid w:val="00725D3D"/>
    <w:rsid w:val="0072609D"/>
    <w:rsid w:val="00740DBE"/>
    <w:rsid w:val="00741BE9"/>
    <w:rsid w:val="00766E8D"/>
    <w:rsid w:val="007712E5"/>
    <w:rsid w:val="00775ECF"/>
    <w:rsid w:val="007812BD"/>
    <w:rsid w:val="00792619"/>
    <w:rsid w:val="007A069F"/>
    <w:rsid w:val="007A1660"/>
    <w:rsid w:val="007A51B4"/>
    <w:rsid w:val="007A5F8C"/>
    <w:rsid w:val="007C17B7"/>
    <w:rsid w:val="007C3F2D"/>
    <w:rsid w:val="007D29EB"/>
    <w:rsid w:val="007F2EA0"/>
    <w:rsid w:val="007F53CF"/>
    <w:rsid w:val="00805453"/>
    <w:rsid w:val="00805D41"/>
    <w:rsid w:val="008105C3"/>
    <w:rsid w:val="00812E44"/>
    <w:rsid w:val="008336F8"/>
    <w:rsid w:val="00841F48"/>
    <w:rsid w:val="00871447"/>
    <w:rsid w:val="008748A5"/>
    <w:rsid w:val="0089653A"/>
    <w:rsid w:val="008A0274"/>
    <w:rsid w:val="008A69E3"/>
    <w:rsid w:val="008B2B56"/>
    <w:rsid w:val="008B49BF"/>
    <w:rsid w:val="008B702E"/>
    <w:rsid w:val="008C239C"/>
    <w:rsid w:val="008C3CB5"/>
    <w:rsid w:val="008D0870"/>
    <w:rsid w:val="008D7341"/>
    <w:rsid w:val="008E0218"/>
    <w:rsid w:val="008E2166"/>
    <w:rsid w:val="008E36F4"/>
    <w:rsid w:val="008E496A"/>
    <w:rsid w:val="008E4B82"/>
    <w:rsid w:val="008E4DF4"/>
    <w:rsid w:val="008F12B1"/>
    <w:rsid w:val="008F66F7"/>
    <w:rsid w:val="00902597"/>
    <w:rsid w:val="0090667F"/>
    <w:rsid w:val="009208C0"/>
    <w:rsid w:val="0092587A"/>
    <w:rsid w:val="00925DF5"/>
    <w:rsid w:val="00952C4B"/>
    <w:rsid w:val="00953BFF"/>
    <w:rsid w:val="00961BCB"/>
    <w:rsid w:val="00966557"/>
    <w:rsid w:val="00973E4D"/>
    <w:rsid w:val="009775B6"/>
    <w:rsid w:val="00977EC1"/>
    <w:rsid w:val="009876E0"/>
    <w:rsid w:val="00993B97"/>
    <w:rsid w:val="00993CEF"/>
    <w:rsid w:val="00996ACF"/>
    <w:rsid w:val="009B35E0"/>
    <w:rsid w:val="009C18F3"/>
    <w:rsid w:val="009C5041"/>
    <w:rsid w:val="009D0F62"/>
    <w:rsid w:val="009D2416"/>
    <w:rsid w:val="009E3DF6"/>
    <w:rsid w:val="009E7305"/>
    <w:rsid w:val="009F2FCD"/>
    <w:rsid w:val="00A01C7B"/>
    <w:rsid w:val="00A20F8B"/>
    <w:rsid w:val="00A2500C"/>
    <w:rsid w:val="00A30F6D"/>
    <w:rsid w:val="00A44276"/>
    <w:rsid w:val="00A52FB5"/>
    <w:rsid w:val="00A70652"/>
    <w:rsid w:val="00A82099"/>
    <w:rsid w:val="00A945A7"/>
    <w:rsid w:val="00A9571D"/>
    <w:rsid w:val="00AA2C4C"/>
    <w:rsid w:val="00AB5F82"/>
    <w:rsid w:val="00AC3ABC"/>
    <w:rsid w:val="00AC4B9D"/>
    <w:rsid w:val="00AC7A9E"/>
    <w:rsid w:val="00AE06F0"/>
    <w:rsid w:val="00AE0FC0"/>
    <w:rsid w:val="00B10379"/>
    <w:rsid w:val="00B12B53"/>
    <w:rsid w:val="00B204A9"/>
    <w:rsid w:val="00B24FFF"/>
    <w:rsid w:val="00B55EA0"/>
    <w:rsid w:val="00B64EA1"/>
    <w:rsid w:val="00B65751"/>
    <w:rsid w:val="00B66EE0"/>
    <w:rsid w:val="00B7470B"/>
    <w:rsid w:val="00B82DBD"/>
    <w:rsid w:val="00B835BF"/>
    <w:rsid w:val="00B83D0F"/>
    <w:rsid w:val="00B929BE"/>
    <w:rsid w:val="00BA2D0B"/>
    <w:rsid w:val="00BA54FE"/>
    <w:rsid w:val="00BB6C69"/>
    <w:rsid w:val="00BC3933"/>
    <w:rsid w:val="00BD2FAA"/>
    <w:rsid w:val="00BE732A"/>
    <w:rsid w:val="00BF5864"/>
    <w:rsid w:val="00BF5F53"/>
    <w:rsid w:val="00C07394"/>
    <w:rsid w:val="00C12AB1"/>
    <w:rsid w:val="00C16D22"/>
    <w:rsid w:val="00C23E07"/>
    <w:rsid w:val="00C2542F"/>
    <w:rsid w:val="00C34112"/>
    <w:rsid w:val="00C42056"/>
    <w:rsid w:val="00C44139"/>
    <w:rsid w:val="00C6057C"/>
    <w:rsid w:val="00C67A65"/>
    <w:rsid w:val="00C92639"/>
    <w:rsid w:val="00C9715B"/>
    <w:rsid w:val="00CA0206"/>
    <w:rsid w:val="00CA4F7E"/>
    <w:rsid w:val="00CA5458"/>
    <w:rsid w:val="00CB0A7E"/>
    <w:rsid w:val="00CB15AF"/>
    <w:rsid w:val="00CB2D5B"/>
    <w:rsid w:val="00CC4E32"/>
    <w:rsid w:val="00CC6A94"/>
    <w:rsid w:val="00CC72C9"/>
    <w:rsid w:val="00CD4F90"/>
    <w:rsid w:val="00CD7CCE"/>
    <w:rsid w:val="00CE2297"/>
    <w:rsid w:val="00CF0C6E"/>
    <w:rsid w:val="00CF152A"/>
    <w:rsid w:val="00CF1911"/>
    <w:rsid w:val="00CF30F1"/>
    <w:rsid w:val="00D03629"/>
    <w:rsid w:val="00D0370B"/>
    <w:rsid w:val="00D05740"/>
    <w:rsid w:val="00D10C8F"/>
    <w:rsid w:val="00D24AD3"/>
    <w:rsid w:val="00D27F8A"/>
    <w:rsid w:val="00D30598"/>
    <w:rsid w:val="00D32997"/>
    <w:rsid w:val="00D3746D"/>
    <w:rsid w:val="00D42E99"/>
    <w:rsid w:val="00D4404E"/>
    <w:rsid w:val="00D54B54"/>
    <w:rsid w:val="00D66C88"/>
    <w:rsid w:val="00D73FDA"/>
    <w:rsid w:val="00DA7914"/>
    <w:rsid w:val="00DC28D7"/>
    <w:rsid w:val="00DC308B"/>
    <w:rsid w:val="00DC661D"/>
    <w:rsid w:val="00DE12E2"/>
    <w:rsid w:val="00DE33D0"/>
    <w:rsid w:val="00DE52F3"/>
    <w:rsid w:val="00DE5648"/>
    <w:rsid w:val="00DE64E3"/>
    <w:rsid w:val="00DF1753"/>
    <w:rsid w:val="00E00269"/>
    <w:rsid w:val="00E0273F"/>
    <w:rsid w:val="00E0351C"/>
    <w:rsid w:val="00E117B3"/>
    <w:rsid w:val="00E23E49"/>
    <w:rsid w:val="00E324B9"/>
    <w:rsid w:val="00E33C43"/>
    <w:rsid w:val="00E42739"/>
    <w:rsid w:val="00E45179"/>
    <w:rsid w:val="00E454BC"/>
    <w:rsid w:val="00E67ADB"/>
    <w:rsid w:val="00E70EA2"/>
    <w:rsid w:val="00E7146C"/>
    <w:rsid w:val="00E7505E"/>
    <w:rsid w:val="00E7711F"/>
    <w:rsid w:val="00E91EA2"/>
    <w:rsid w:val="00E935F6"/>
    <w:rsid w:val="00E944A0"/>
    <w:rsid w:val="00E94CF8"/>
    <w:rsid w:val="00E965E0"/>
    <w:rsid w:val="00EA2469"/>
    <w:rsid w:val="00EA54A9"/>
    <w:rsid w:val="00EA5D30"/>
    <w:rsid w:val="00ED03DD"/>
    <w:rsid w:val="00ED700E"/>
    <w:rsid w:val="00EE2879"/>
    <w:rsid w:val="00EF4688"/>
    <w:rsid w:val="00F0047E"/>
    <w:rsid w:val="00F02FF4"/>
    <w:rsid w:val="00F417A8"/>
    <w:rsid w:val="00F43B59"/>
    <w:rsid w:val="00F43EF6"/>
    <w:rsid w:val="00F4527F"/>
    <w:rsid w:val="00F542A9"/>
    <w:rsid w:val="00F709E5"/>
    <w:rsid w:val="00F81105"/>
    <w:rsid w:val="00F847F0"/>
    <w:rsid w:val="00F876B4"/>
    <w:rsid w:val="00F91B80"/>
    <w:rsid w:val="00F91CE2"/>
    <w:rsid w:val="00F95B40"/>
    <w:rsid w:val="00F96F43"/>
    <w:rsid w:val="00FC166C"/>
    <w:rsid w:val="00FC7AB9"/>
    <w:rsid w:val="00FE4088"/>
    <w:rsid w:val="00FE6B97"/>
    <w:rsid w:val="017D438D"/>
    <w:rsid w:val="038F62BE"/>
    <w:rsid w:val="03A80897"/>
    <w:rsid w:val="03BC1030"/>
    <w:rsid w:val="041E3808"/>
    <w:rsid w:val="043B2184"/>
    <w:rsid w:val="0475718F"/>
    <w:rsid w:val="0485137E"/>
    <w:rsid w:val="04C66C1A"/>
    <w:rsid w:val="04D1736D"/>
    <w:rsid w:val="05573D16"/>
    <w:rsid w:val="057443B4"/>
    <w:rsid w:val="05C017FD"/>
    <w:rsid w:val="0687687D"/>
    <w:rsid w:val="06F2489E"/>
    <w:rsid w:val="070268E6"/>
    <w:rsid w:val="076636BD"/>
    <w:rsid w:val="07770F44"/>
    <w:rsid w:val="094A00EB"/>
    <w:rsid w:val="094D7C7A"/>
    <w:rsid w:val="097507C7"/>
    <w:rsid w:val="097D22E2"/>
    <w:rsid w:val="09AD2157"/>
    <w:rsid w:val="0A3C4D43"/>
    <w:rsid w:val="0B6C6FDB"/>
    <w:rsid w:val="0C5F0F6E"/>
    <w:rsid w:val="0D004BE0"/>
    <w:rsid w:val="0D6635DC"/>
    <w:rsid w:val="0EC51CF1"/>
    <w:rsid w:val="0F783207"/>
    <w:rsid w:val="0F797A29"/>
    <w:rsid w:val="0FBB34F5"/>
    <w:rsid w:val="0FFD54BA"/>
    <w:rsid w:val="10525110"/>
    <w:rsid w:val="110E7C3C"/>
    <w:rsid w:val="120F5BA7"/>
    <w:rsid w:val="1235718D"/>
    <w:rsid w:val="128A3A09"/>
    <w:rsid w:val="12A6008B"/>
    <w:rsid w:val="12D009A7"/>
    <w:rsid w:val="13C54541"/>
    <w:rsid w:val="14676D7E"/>
    <w:rsid w:val="15916DD0"/>
    <w:rsid w:val="16413351"/>
    <w:rsid w:val="164E090F"/>
    <w:rsid w:val="16937390"/>
    <w:rsid w:val="172F5937"/>
    <w:rsid w:val="177C482D"/>
    <w:rsid w:val="190E59FE"/>
    <w:rsid w:val="19393A07"/>
    <w:rsid w:val="1A294B27"/>
    <w:rsid w:val="1A683441"/>
    <w:rsid w:val="1C4C57FF"/>
    <w:rsid w:val="1D64697C"/>
    <w:rsid w:val="1DD969AB"/>
    <w:rsid w:val="1ED14404"/>
    <w:rsid w:val="1EF74148"/>
    <w:rsid w:val="1FA15E62"/>
    <w:rsid w:val="1FDB7383"/>
    <w:rsid w:val="20A629C0"/>
    <w:rsid w:val="21196F94"/>
    <w:rsid w:val="21263865"/>
    <w:rsid w:val="213571AA"/>
    <w:rsid w:val="217D645B"/>
    <w:rsid w:val="21843C8D"/>
    <w:rsid w:val="21F13065"/>
    <w:rsid w:val="22A07CA6"/>
    <w:rsid w:val="237F15B6"/>
    <w:rsid w:val="23E02291"/>
    <w:rsid w:val="240E783E"/>
    <w:rsid w:val="246966F1"/>
    <w:rsid w:val="2470465E"/>
    <w:rsid w:val="24F6510A"/>
    <w:rsid w:val="24FA55ED"/>
    <w:rsid w:val="25CC5B88"/>
    <w:rsid w:val="26933E36"/>
    <w:rsid w:val="26BC19A6"/>
    <w:rsid w:val="279E3E6D"/>
    <w:rsid w:val="27A73E71"/>
    <w:rsid w:val="27B8643F"/>
    <w:rsid w:val="28564D7B"/>
    <w:rsid w:val="289607B9"/>
    <w:rsid w:val="28F11C08"/>
    <w:rsid w:val="290166AE"/>
    <w:rsid w:val="2A5A72A6"/>
    <w:rsid w:val="2A7A0382"/>
    <w:rsid w:val="2AAB5DE7"/>
    <w:rsid w:val="2AC075D6"/>
    <w:rsid w:val="2C0635BA"/>
    <w:rsid w:val="2C612895"/>
    <w:rsid w:val="2C672453"/>
    <w:rsid w:val="2EC03E0B"/>
    <w:rsid w:val="2EE64169"/>
    <w:rsid w:val="300E355A"/>
    <w:rsid w:val="30337F16"/>
    <w:rsid w:val="30464A25"/>
    <w:rsid w:val="3082583C"/>
    <w:rsid w:val="31A45B7D"/>
    <w:rsid w:val="31A5035D"/>
    <w:rsid w:val="33980AB1"/>
    <w:rsid w:val="344A7D4E"/>
    <w:rsid w:val="347D19AD"/>
    <w:rsid w:val="34C32719"/>
    <w:rsid w:val="34E65643"/>
    <w:rsid w:val="3539753D"/>
    <w:rsid w:val="35771A99"/>
    <w:rsid w:val="361436EF"/>
    <w:rsid w:val="363D49D0"/>
    <w:rsid w:val="36481456"/>
    <w:rsid w:val="367D0FF6"/>
    <w:rsid w:val="371A057C"/>
    <w:rsid w:val="37296A11"/>
    <w:rsid w:val="388861A3"/>
    <w:rsid w:val="38DC340E"/>
    <w:rsid w:val="3A801D52"/>
    <w:rsid w:val="3ABF1B60"/>
    <w:rsid w:val="3B10121D"/>
    <w:rsid w:val="3BA23F27"/>
    <w:rsid w:val="3BB75F0B"/>
    <w:rsid w:val="3BF62074"/>
    <w:rsid w:val="3D2D4ECB"/>
    <w:rsid w:val="3D8E7046"/>
    <w:rsid w:val="3DB1150E"/>
    <w:rsid w:val="3DD85B51"/>
    <w:rsid w:val="3E197344"/>
    <w:rsid w:val="3E583D12"/>
    <w:rsid w:val="3F213F33"/>
    <w:rsid w:val="3FE536F1"/>
    <w:rsid w:val="40083152"/>
    <w:rsid w:val="40085CD0"/>
    <w:rsid w:val="4041301D"/>
    <w:rsid w:val="417B5D9F"/>
    <w:rsid w:val="42587944"/>
    <w:rsid w:val="42932E0A"/>
    <w:rsid w:val="43243278"/>
    <w:rsid w:val="435B56FC"/>
    <w:rsid w:val="43884ABF"/>
    <w:rsid w:val="44A00219"/>
    <w:rsid w:val="45367494"/>
    <w:rsid w:val="45527BEE"/>
    <w:rsid w:val="45877724"/>
    <w:rsid w:val="465C4B01"/>
    <w:rsid w:val="467A2DE5"/>
    <w:rsid w:val="470A03A4"/>
    <w:rsid w:val="47F46EAE"/>
    <w:rsid w:val="48724017"/>
    <w:rsid w:val="48750F6C"/>
    <w:rsid w:val="492B4B3C"/>
    <w:rsid w:val="4A185620"/>
    <w:rsid w:val="4A6F4C2B"/>
    <w:rsid w:val="4B964C95"/>
    <w:rsid w:val="4BDF7931"/>
    <w:rsid w:val="4D477799"/>
    <w:rsid w:val="4DCF4AEB"/>
    <w:rsid w:val="4E0D1159"/>
    <w:rsid w:val="4E286FB9"/>
    <w:rsid w:val="4E5A52AA"/>
    <w:rsid w:val="4EE10E98"/>
    <w:rsid w:val="4EE97C85"/>
    <w:rsid w:val="4F203C16"/>
    <w:rsid w:val="4FE70DC0"/>
    <w:rsid w:val="502E581F"/>
    <w:rsid w:val="50CC06E1"/>
    <w:rsid w:val="50F46497"/>
    <w:rsid w:val="514328A4"/>
    <w:rsid w:val="51875472"/>
    <w:rsid w:val="51F577C4"/>
    <w:rsid w:val="52884ADC"/>
    <w:rsid w:val="52A80CDA"/>
    <w:rsid w:val="533212A1"/>
    <w:rsid w:val="53EE72C6"/>
    <w:rsid w:val="54887ACF"/>
    <w:rsid w:val="548B2661"/>
    <w:rsid w:val="54AA722A"/>
    <w:rsid w:val="55BE4F5F"/>
    <w:rsid w:val="55E22755"/>
    <w:rsid w:val="57193C9E"/>
    <w:rsid w:val="57541431"/>
    <w:rsid w:val="576C2775"/>
    <w:rsid w:val="586048F0"/>
    <w:rsid w:val="588549CE"/>
    <w:rsid w:val="58AE7DA1"/>
    <w:rsid w:val="58DD7D9A"/>
    <w:rsid w:val="59AD4E28"/>
    <w:rsid w:val="5B1D65E8"/>
    <w:rsid w:val="5C055ECA"/>
    <w:rsid w:val="5C8C341B"/>
    <w:rsid w:val="5D2F2B1E"/>
    <w:rsid w:val="5DEF5A0F"/>
    <w:rsid w:val="5DF72B16"/>
    <w:rsid w:val="5ECA3D86"/>
    <w:rsid w:val="5F4D50E3"/>
    <w:rsid w:val="60303C60"/>
    <w:rsid w:val="61E15FB7"/>
    <w:rsid w:val="626B0ACC"/>
    <w:rsid w:val="626F728B"/>
    <w:rsid w:val="62A42563"/>
    <w:rsid w:val="63210307"/>
    <w:rsid w:val="633B16F7"/>
    <w:rsid w:val="63613BBD"/>
    <w:rsid w:val="64132ACB"/>
    <w:rsid w:val="64E511A9"/>
    <w:rsid w:val="661512EF"/>
    <w:rsid w:val="66A77D57"/>
    <w:rsid w:val="66C75014"/>
    <w:rsid w:val="672B6AD9"/>
    <w:rsid w:val="67CD5013"/>
    <w:rsid w:val="68E42148"/>
    <w:rsid w:val="68F9171A"/>
    <w:rsid w:val="693A47A3"/>
    <w:rsid w:val="69B61D6F"/>
    <w:rsid w:val="69C1618A"/>
    <w:rsid w:val="6AB2229E"/>
    <w:rsid w:val="6AFB2A69"/>
    <w:rsid w:val="6B3E4F40"/>
    <w:rsid w:val="6B4C26F3"/>
    <w:rsid w:val="6B73407C"/>
    <w:rsid w:val="6C465631"/>
    <w:rsid w:val="6C6400AB"/>
    <w:rsid w:val="6C8B590C"/>
    <w:rsid w:val="6D343A27"/>
    <w:rsid w:val="6DCF182B"/>
    <w:rsid w:val="6F712728"/>
    <w:rsid w:val="6FF06CE8"/>
    <w:rsid w:val="71710FBA"/>
    <w:rsid w:val="72F9402A"/>
    <w:rsid w:val="733A4279"/>
    <w:rsid w:val="74125240"/>
    <w:rsid w:val="74D06143"/>
    <w:rsid w:val="75284014"/>
    <w:rsid w:val="75D4756D"/>
    <w:rsid w:val="75E36E5B"/>
    <w:rsid w:val="775744D2"/>
    <w:rsid w:val="77E24ED1"/>
    <w:rsid w:val="789E730E"/>
    <w:rsid w:val="79042BD4"/>
    <w:rsid w:val="7A450456"/>
    <w:rsid w:val="7AC516D6"/>
    <w:rsid w:val="7B66653C"/>
    <w:rsid w:val="7BBE5F26"/>
    <w:rsid w:val="7D902913"/>
    <w:rsid w:val="7DA00113"/>
    <w:rsid w:val="7E6B5FAF"/>
    <w:rsid w:val="7EC34622"/>
    <w:rsid w:val="7ED33846"/>
    <w:rsid w:val="7F632E2D"/>
    <w:rsid w:val="7FD400C7"/>
    <w:rsid w:val="7FF802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nhideWhenUsed="0" w:uiPriority="0" w:semiHidden="0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2"/>
    <w:pPr>
      <w:keepNext/>
      <w:keepLines/>
      <w:spacing w:line="412" w:lineRule="auto"/>
      <w:outlineLvl w:val="1"/>
    </w:pPr>
    <w:rPr>
      <w:rFonts w:ascii="Arial" w:hAnsi="Arial" w:eastAsia="宋体" w:cs="Arial"/>
      <w:b/>
      <w:bCs/>
      <w:sz w:val="24"/>
      <w:szCs w:val="32"/>
    </w:rPr>
  </w:style>
  <w:style w:type="paragraph" w:styleId="3">
    <w:name w:val="heading 3"/>
    <w:basedOn w:val="1"/>
    <w:next w:val="1"/>
    <w:qFormat/>
    <w:uiPriority w:val="2"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next w:val="1"/>
    <w:qFormat/>
    <w:uiPriority w:val="0"/>
    <w:pPr>
      <w:spacing w:line="360" w:lineRule="auto"/>
      <w:ind w:firstLine="480" w:firstLineChars="200"/>
    </w:pPr>
    <w:rPr>
      <w:rFonts w:ascii="Times New Roman" w:hAnsi="Times New Roman" w:cs="Times New Roman"/>
      <w:sz w:val="24"/>
      <w:szCs w:val="24"/>
    </w:rPr>
  </w:style>
  <w:style w:type="paragraph" w:styleId="6">
    <w:name w:val="Body Text Indent"/>
    <w:basedOn w:val="1"/>
    <w:next w:val="5"/>
    <w:qFormat/>
    <w:uiPriority w:val="0"/>
    <w:pPr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 w:cs="金山简魏碑"/>
      <w:szCs w:val="21"/>
    </w:rPr>
  </w:style>
  <w:style w:type="paragraph" w:styleId="8">
    <w:name w:val="Balloon Text"/>
    <w:basedOn w:val="1"/>
    <w:link w:val="41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3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qFormat/>
    <w:uiPriority w:val="0"/>
    <w:pPr>
      <w:wordWrap w:val="0"/>
      <w:spacing w:after="60"/>
      <w:jc w:val="center"/>
    </w:pPr>
    <w:rPr>
      <w:sz w:val="24"/>
      <w:lang w:val="en-US" w:eastAsia="zh-CN" w:bidi="ar-SA"/>
    </w:rPr>
  </w:style>
  <w:style w:type="paragraph" w:styleId="12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paragraph" w:styleId="1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Title"/>
    <w:basedOn w:val="1"/>
    <w:qFormat/>
    <w:uiPriority w:val="0"/>
    <w:pPr>
      <w:adjustRightInd w:val="0"/>
      <w:spacing w:before="240" w:beforeLines="0" w:after="60" w:afterLines="0" w:line="420" w:lineRule="atLeast"/>
      <w:jc w:val="center"/>
      <w:textAlignment w:val="baseline"/>
      <w:outlineLvl w:val="0"/>
    </w:pPr>
    <w:rPr>
      <w:rFonts w:ascii="Arial" w:hAnsi="Arial" w:eastAsia="宋体" w:cs="Times New Roman"/>
      <w:b/>
      <w:kern w:val="0"/>
      <w:sz w:val="32"/>
      <w:szCs w:val="20"/>
    </w:rPr>
  </w:style>
  <w:style w:type="paragraph" w:styleId="15">
    <w:name w:val="Body Text First Indent"/>
    <w:basedOn w:val="5"/>
    <w:unhideWhenUsed/>
    <w:qFormat/>
    <w:uiPriority w:val="99"/>
    <w:pPr>
      <w:spacing w:after="120" w:line="240" w:lineRule="auto"/>
      <w:ind w:firstLine="420" w:firstLineChars="100"/>
    </w:pPr>
    <w:rPr>
      <w:rFonts w:ascii="Arial" w:hAnsi="Arial"/>
      <w:sz w:val="20"/>
      <w:szCs w:val="20"/>
    </w:rPr>
  </w:style>
  <w:style w:type="paragraph" w:styleId="16">
    <w:name w:val="Body Text First Indent 2"/>
    <w:basedOn w:val="6"/>
    <w:next w:val="15"/>
    <w:qFormat/>
    <w:uiPriority w:val="0"/>
    <w:pPr>
      <w:spacing w:line="360" w:lineRule="auto"/>
      <w:ind w:firstLine="420" w:firstLineChars="200"/>
    </w:pPr>
    <w:rPr>
      <w:sz w:val="24"/>
    </w:rPr>
  </w:style>
  <w:style w:type="table" w:styleId="18">
    <w:name w:val="Table Grid"/>
    <w:basedOn w:val="1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basedOn w:val="19"/>
    <w:qFormat/>
    <w:uiPriority w:val="22"/>
    <w:rPr>
      <w:b/>
      <w:bCs/>
    </w:rPr>
  </w:style>
  <w:style w:type="character" w:styleId="21">
    <w:name w:val="page number"/>
    <w:basedOn w:val="19"/>
    <w:qFormat/>
    <w:uiPriority w:val="0"/>
  </w:style>
  <w:style w:type="character" w:styleId="22">
    <w:name w:val="FollowedHyperlink"/>
    <w:basedOn w:val="19"/>
    <w:semiHidden/>
    <w:unhideWhenUsed/>
    <w:qFormat/>
    <w:uiPriority w:val="99"/>
    <w:rPr>
      <w:color w:val="5C5C5C"/>
      <w:u w:val="none"/>
    </w:rPr>
  </w:style>
  <w:style w:type="character" w:styleId="23">
    <w:name w:val="Emphasis"/>
    <w:basedOn w:val="19"/>
    <w:qFormat/>
    <w:uiPriority w:val="20"/>
    <w:rPr>
      <w:b/>
      <w:bCs/>
    </w:rPr>
  </w:style>
  <w:style w:type="character" w:styleId="24">
    <w:name w:val="HTML Definition"/>
    <w:basedOn w:val="19"/>
    <w:semiHidden/>
    <w:unhideWhenUsed/>
    <w:qFormat/>
    <w:uiPriority w:val="99"/>
  </w:style>
  <w:style w:type="character" w:styleId="25">
    <w:name w:val="HTML Typewriter"/>
    <w:basedOn w:val="1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6">
    <w:name w:val="HTML Acronym"/>
    <w:basedOn w:val="19"/>
    <w:semiHidden/>
    <w:unhideWhenUsed/>
    <w:qFormat/>
    <w:uiPriority w:val="99"/>
  </w:style>
  <w:style w:type="character" w:styleId="27">
    <w:name w:val="HTML Variable"/>
    <w:basedOn w:val="19"/>
    <w:semiHidden/>
    <w:unhideWhenUsed/>
    <w:qFormat/>
    <w:uiPriority w:val="99"/>
  </w:style>
  <w:style w:type="character" w:styleId="28">
    <w:name w:val="Hyperlink"/>
    <w:basedOn w:val="19"/>
    <w:semiHidden/>
    <w:unhideWhenUsed/>
    <w:qFormat/>
    <w:uiPriority w:val="99"/>
    <w:rPr>
      <w:color w:val="0000FF"/>
      <w:u w:val="single"/>
    </w:rPr>
  </w:style>
  <w:style w:type="character" w:styleId="29">
    <w:name w:val="HTML Code"/>
    <w:basedOn w:val="1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30">
    <w:name w:val="annotation reference"/>
    <w:basedOn w:val="19"/>
    <w:semiHidden/>
    <w:unhideWhenUsed/>
    <w:qFormat/>
    <w:uiPriority w:val="99"/>
    <w:rPr>
      <w:sz w:val="21"/>
      <w:szCs w:val="21"/>
    </w:rPr>
  </w:style>
  <w:style w:type="character" w:styleId="31">
    <w:name w:val="HTML Cite"/>
    <w:basedOn w:val="19"/>
    <w:semiHidden/>
    <w:unhideWhenUsed/>
    <w:qFormat/>
    <w:uiPriority w:val="99"/>
    <w:rPr>
      <w:vanish/>
      <w:color w:val="FFFFFF"/>
      <w:sz w:val="18"/>
      <w:szCs w:val="18"/>
      <w:shd w:val="clear" w:color="auto" w:fill="7CBCF3"/>
    </w:rPr>
  </w:style>
  <w:style w:type="character" w:styleId="32">
    <w:name w:val="HTML Keyboard"/>
    <w:basedOn w:val="19"/>
    <w:semiHidden/>
    <w:unhideWhenUsed/>
    <w:qFormat/>
    <w:uiPriority w:val="99"/>
    <w:rPr>
      <w:rFonts w:ascii="monospace" w:hAnsi="monospace" w:eastAsia="monospace" w:cs="monospace"/>
      <w:sz w:val="16"/>
      <w:szCs w:val="16"/>
    </w:rPr>
  </w:style>
  <w:style w:type="character" w:styleId="33">
    <w:name w:val="HTML Sample"/>
    <w:basedOn w:val="19"/>
    <w:semiHidden/>
    <w:unhideWhenUsed/>
    <w:qFormat/>
    <w:uiPriority w:val="99"/>
    <w:rPr>
      <w:rFonts w:hint="default" w:ascii="monospace" w:hAnsi="monospace" w:eastAsia="monospace" w:cs="monospace"/>
    </w:rPr>
  </w:style>
  <w:style w:type="paragraph" w:customStyle="1" w:styleId="34">
    <w:name w:val="普通(网站)1"/>
    <w:basedOn w:val="1"/>
    <w:qFormat/>
    <w:uiPriority w:val="0"/>
    <w:pPr>
      <w:widowControl/>
      <w:spacing w:before="100" w:beforeAutospacing="1" w:after="100" w:afterAutospacing="1" w:line="257" w:lineRule="auto"/>
    </w:pPr>
    <w:rPr>
      <w:rFonts w:ascii="Arial Unicode MS" w:hAnsi="Arial Unicode MS" w:eastAsia="Arial Unicode MS" w:cs="Arial Unicode MS"/>
      <w:color w:val="000000"/>
      <w:sz w:val="24"/>
    </w:rPr>
  </w:style>
  <w:style w:type="paragraph" w:customStyle="1" w:styleId="35">
    <w:name w:val="样式 小四 行距: 1.5 倍行距"/>
    <w:basedOn w:val="1"/>
    <w:qFormat/>
    <w:uiPriority w:val="0"/>
    <w:pPr>
      <w:ind w:firstLine="480" w:firstLineChars="200"/>
    </w:pPr>
    <w:rPr>
      <w:rFonts w:cs="宋体"/>
    </w:rPr>
  </w:style>
  <w:style w:type="paragraph" w:customStyle="1" w:styleId="36">
    <w:name w:val="p0"/>
    <w:basedOn w:val="1"/>
    <w:qFormat/>
    <w:uiPriority w:val="0"/>
    <w:pPr>
      <w:widowControl/>
      <w:snapToGrid w:val="0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7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8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character" w:customStyle="1" w:styleId="39">
    <w:name w:val="页眉 Char"/>
    <w:basedOn w:val="19"/>
    <w:link w:val="10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0">
    <w:name w:val="页脚 Char"/>
    <w:basedOn w:val="19"/>
    <w:link w:val="9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1">
    <w:name w:val="批注框文本 Char"/>
    <w:basedOn w:val="19"/>
    <w:link w:val="8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2">
    <w:name w:val="hover"/>
    <w:basedOn w:val="19"/>
    <w:qFormat/>
    <w:uiPriority w:val="0"/>
    <w:rPr>
      <w:shd w:val="clear" w:color="auto" w:fill="E9F4FD"/>
    </w:rPr>
  </w:style>
  <w:style w:type="character" w:customStyle="1" w:styleId="43">
    <w:name w:val="hover1"/>
    <w:basedOn w:val="19"/>
    <w:qFormat/>
    <w:uiPriority w:val="0"/>
    <w:rPr>
      <w:color w:val="2590EB"/>
    </w:rPr>
  </w:style>
  <w:style w:type="character" w:customStyle="1" w:styleId="44">
    <w:name w:val="hover2"/>
    <w:basedOn w:val="19"/>
    <w:qFormat/>
    <w:uiPriority w:val="0"/>
    <w:rPr>
      <w:color w:val="2590EB"/>
      <w:shd w:val="clear" w:color="auto" w:fill="E9F4FD"/>
    </w:rPr>
  </w:style>
  <w:style w:type="character" w:customStyle="1" w:styleId="45">
    <w:name w:val="hover3"/>
    <w:basedOn w:val="19"/>
    <w:qFormat/>
    <w:uiPriority w:val="0"/>
    <w:rPr>
      <w:color w:val="2590EB"/>
    </w:rPr>
  </w:style>
  <w:style w:type="character" w:customStyle="1" w:styleId="46">
    <w:name w:val="laydate-disabled"/>
    <w:basedOn w:val="19"/>
    <w:qFormat/>
    <w:uiPriority w:val="0"/>
    <w:rPr>
      <w:color w:val="2590EB"/>
    </w:rPr>
  </w:style>
  <w:style w:type="character" w:customStyle="1" w:styleId="47">
    <w:name w:val="status"/>
    <w:basedOn w:val="19"/>
    <w:qFormat/>
    <w:uiPriority w:val="0"/>
    <w:rPr>
      <w:color w:val="0776DD"/>
    </w:rPr>
  </w:style>
  <w:style w:type="character" w:customStyle="1" w:styleId="48">
    <w:name w:val="time"/>
    <w:basedOn w:val="19"/>
    <w:qFormat/>
    <w:uiPriority w:val="0"/>
  </w:style>
  <w:style w:type="paragraph" w:styleId="49">
    <w:name w:val="List Paragraph"/>
    <w:basedOn w:val="1"/>
    <w:qFormat/>
    <w:uiPriority w:val="34"/>
    <w:pPr>
      <w:ind w:firstLine="420" w:firstLineChars="200"/>
    </w:pPr>
    <w:rPr>
      <w:rFonts w:cs="Times New Roman"/>
    </w:rPr>
  </w:style>
  <w:style w:type="paragraph" w:customStyle="1" w:styleId="50">
    <w:name w:val="Body Text1"/>
    <w:basedOn w:val="1"/>
    <w:qFormat/>
    <w:uiPriority w:val="0"/>
    <w:pPr>
      <w:keepNext w:val="0"/>
      <w:keepLines w:val="0"/>
      <w:widowControl w:val="0"/>
      <w:suppressLineNumbers w:val="0"/>
      <w:tabs>
        <w:tab w:val="right" w:leader="dot" w:pos="9009"/>
      </w:tabs>
      <w:spacing w:before="0" w:beforeAutospacing="0" w:after="0" w:afterAutospacing="0"/>
      <w:ind w:left="0" w:right="0"/>
      <w:jc w:val="both"/>
    </w:pPr>
    <w:rPr>
      <w:rFonts w:hint="default" w:ascii="Arial" w:hAnsi="Arial" w:eastAsia="宋体" w:cs="Times New Roman"/>
      <w:kern w:val="2"/>
      <w:sz w:val="28"/>
      <w:szCs w:val="24"/>
      <w:lang w:val="en-US" w:eastAsia="zh-CN" w:bidi="ar"/>
    </w:rPr>
  </w:style>
  <w:style w:type="paragraph" w:customStyle="1" w:styleId="51">
    <w:name w:val="样式 标题 3 + (中文) 黑体 小四 非加粗 段前: 7.8 磅 段后: 0 磅 行距: 固定值 20 磅"/>
    <w:basedOn w:val="3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52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97996-C95E-494B-8C27-9CEF3560B8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1151</Words>
  <Characters>1251</Characters>
  <Lines>16</Lines>
  <Paragraphs>4</Paragraphs>
  <TotalTime>40</TotalTime>
  <ScaleCrop>false</ScaleCrop>
  <LinksUpToDate>false</LinksUpToDate>
  <CharactersWithSpaces>1885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2025-05-14T07:31:00Z</dcterms:created>
  <dc:creator>姚洪兵</dc:creator>
  <cp:lastModifiedBy></cp:lastModifiedBy>
  <dcterms:modified xsi:type="dcterms:W3CDTF">2025-10-16T07:34:03Z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eyJoZGlkIjoiMWNjYThlNGIzMmUzYjI4YTdlYzA5NWVmYjQyOTlhMWEiLCJ1c2VySWQiOiI5MTUyNzQyMDQifQ==</vt:lpwstr>
  </property>
  <property fmtid="{D5CDD505-2E9C-101B-9397-08002B2CF9AE}" pid="3" name="KSOProductBuildVer">
    <vt:lpwstr>2052-12.1.0.22529</vt:lpwstr>
  </property>
  <property fmtid="{D5CDD505-2E9C-101B-9397-08002B2CF9AE}" pid="4" name="ICV">
    <vt:lpwstr>638278A91B6247A3A14F33886A0DB3EB_13</vt:lpwstr>
  </property>
</Properties>
</file>