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B99FD4E">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电磁流量计采购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w:t>
      </w:r>
      <w:r>
        <w:rPr>
          <w:rFonts w:hint="eastAsia" w:ascii="黑体" w:hAnsi="黑体" w:eastAsia="黑体" w:cs="宋体"/>
          <w:kern w:val="0"/>
          <w:sz w:val="28"/>
          <w:szCs w:val="28"/>
          <w:lang w:val="en-US" w:eastAsia="zh-CN" w:bidi="ar-SA"/>
        </w:rPr>
        <w:t>YS-GKBX-2025-HW63</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15</w:t>
      </w:r>
      <w:r>
        <w:rPr>
          <w:rFonts w:hint="eastAsia" w:cs="黑体" w:asciiTheme="minorEastAsia" w:hAnsiTheme="minorEastAsia" w:eastAsiaTheme="minorEastAsia"/>
          <w:b/>
          <w:bCs/>
          <w:sz w:val="30"/>
          <w:szCs w:val="30"/>
          <w:highlight w:val="none"/>
          <w:lang w:val="en-US" w:eastAsia="zh-CN"/>
        </w:rPr>
        <w:t>日</w:t>
      </w:r>
    </w:p>
    <w:p w14:paraId="0278F3FA">
      <w:pPr>
        <w:widowControl/>
        <w:shd w:val="clear" w:color="auto" w:fill="FFFFFF"/>
        <w:spacing w:line="36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F352E2A">
      <w:pPr>
        <w:widowControl/>
        <w:shd w:val="clear" w:color="auto" w:fill="FFFFFF"/>
        <w:spacing w:line="360" w:lineRule="auto"/>
        <w:ind w:firstLine="371"/>
        <w:jc w:val="center"/>
        <w:rPr>
          <w:rFonts w:hint="eastAsia" w:ascii="黑体" w:hAnsi="黑体" w:eastAsia="黑体" w:cs="宋体"/>
          <w:b/>
          <w:color w:val="auto"/>
          <w:kern w:val="0"/>
          <w:sz w:val="28"/>
          <w:szCs w:val="28"/>
          <w:lang w:val="en-US" w:eastAsia="zh-CN"/>
        </w:rPr>
      </w:pPr>
      <w:r>
        <w:rPr>
          <w:rFonts w:hint="eastAsia" w:ascii="黑体" w:hAnsi="黑体" w:eastAsia="黑体" w:cs="宋体"/>
          <w:b/>
          <w:color w:val="333333"/>
          <w:kern w:val="0"/>
          <w:sz w:val="32"/>
          <w:szCs w:val="32"/>
          <w:lang w:val="en-US" w:eastAsia="zh-CN"/>
        </w:rPr>
        <w:t>电磁流量计</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B9519B3">
      <w:pPr>
        <w:pStyle w:val="5"/>
        <w:tabs>
          <w:tab w:val="left" w:pos="2499"/>
          <w:tab w:val="center" w:pos="5198"/>
        </w:tabs>
        <w:jc w:val="right"/>
        <w:rPr>
          <w:rFonts w:hint="default"/>
          <w:sz w:val="28"/>
          <w:szCs w:val="28"/>
          <w:lang w:val="en-US" w:eastAsia="zh-CN"/>
        </w:rPr>
      </w:pPr>
      <w:r>
        <w:rPr>
          <w:rFonts w:hint="eastAsia" w:ascii="黑体" w:hAnsi="黑体" w:eastAsia="黑体" w:cs="宋体"/>
          <w:kern w:val="0"/>
          <w:sz w:val="28"/>
          <w:szCs w:val="28"/>
          <w:lang w:val="en-US" w:eastAsia="zh-CN" w:bidi="ar-SA"/>
        </w:rPr>
        <w:t>编号：YS-GKBX-2025-HW63</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四川宏达股份有限公司有色金属分公司因生产需要，需采购电磁流量计1台，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0536DA3">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电磁流量计</w:t>
      </w:r>
    </w:p>
    <w:p w14:paraId="31B27AC2">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5"/>
        <w:gridCol w:w="1450"/>
        <w:gridCol w:w="1490"/>
        <w:gridCol w:w="4890"/>
        <w:gridCol w:w="850"/>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序号</w:t>
            </w:r>
          </w:p>
        </w:tc>
        <w:tc>
          <w:tcPr>
            <w:tcW w:w="145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品名</w:t>
            </w:r>
          </w:p>
        </w:tc>
        <w:tc>
          <w:tcPr>
            <w:tcW w:w="149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规格</w:t>
            </w:r>
          </w:p>
        </w:tc>
        <w:tc>
          <w:tcPr>
            <w:tcW w:w="489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技术参数</w:t>
            </w:r>
          </w:p>
        </w:tc>
        <w:tc>
          <w:tcPr>
            <w:tcW w:w="850"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数量</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1</w:t>
            </w:r>
          </w:p>
        </w:tc>
        <w:tc>
          <w:tcPr>
            <w:tcW w:w="1450" w:type="dxa"/>
            <w:tcBorders>
              <w:left w:val="single" w:color="auto" w:sz="4" w:space="0"/>
            </w:tcBorders>
            <w:noWrap w:val="0"/>
            <w:vAlign w:val="center"/>
          </w:tcPr>
          <w:p w14:paraId="6CA0CEB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default" w:ascii="黑体" w:hAnsi="黑体" w:eastAsia="黑体" w:cs="宋体"/>
                <w:color w:val="auto"/>
                <w:kern w:val="0"/>
                <w:sz w:val="21"/>
                <w:szCs w:val="21"/>
                <w:lang w:val="en-US" w:eastAsia="zh-CN"/>
              </w:rPr>
              <w:t>电磁流量计</w:t>
            </w:r>
          </w:p>
        </w:tc>
        <w:tc>
          <w:tcPr>
            <w:tcW w:w="1490" w:type="dxa"/>
            <w:tcBorders>
              <w:right w:val="single" w:color="auto" w:sz="4" w:space="0"/>
            </w:tcBorders>
            <w:noWrap w:val="0"/>
            <w:vAlign w:val="center"/>
          </w:tcPr>
          <w:p w14:paraId="724A85F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default" w:ascii="黑体" w:hAnsi="黑体" w:eastAsia="黑体" w:cs="宋体"/>
                <w:color w:val="auto"/>
                <w:kern w:val="0"/>
                <w:sz w:val="21"/>
                <w:szCs w:val="21"/>
                <w:lang w:val="en-US" w:eastAsia="zh-CN"/>
              </w:rPr>
              <w:t>DN</w:t>
            </w:r>
            <w:r>
              <w:rPr>
                <w:rFonts w:hint="eastAsia" w:ascii="黑体" w:hAnsi="黑体" w:eastAsia="黑体" w:cs="宋体"/>
                <w:color w:val="auto"/>
                <w:kern w:val="0"/>
                <w:sz w:val="21"/>
                <w:szCs w:val="21"/>
                <w:lang w:val="en-US" w:eastAsia="zh-CN"/>
              </w:rPr>
              <w:t>80/PN16</w:t>
            </w:r>
          </w:p>
        </w:tc>
        <w:tc>
          <w:tcPr>
            <w:tcW w:w="489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240" w:lineRule="auto"/>
              <w:jc w:val="both"/>
              <w:textAlignment w:val="auto"/>
              <w:rPr>
                <w:rFonts w:hint="default" w:ascii="黑体" w:hAnsi="黑体" w:eastAsia="黑体" w:cs="宋体"/>
                <w:color w:val="auto"/>
                <w:kern w:val="0"/>
                <w:sz w:val="21"/>
                <w:szCs w:val="21"/>
                <w:lang w:val="en-US" w:eastAsia="zh-CN"/>
              </w:rPr>
            </w:pPr>
            <w:r>
              <w:rPr>
                <w:rFonts w:hint="default" w:ascii="黑体" w:hAnsi="黑体" w:eastAsia="黑体" w:cs="宋体"/>
                <w:color w:val="auto"/>
                <w:kern w:val="0"/>
                <w:sz w:val="21"/>
                <w:szCs w:val="21"/>
                <w:lang w:val="en-US" w:eastAsia="zh-CN"/>
              </w:rPr>
              <w:t>一体式</w:t>
            </w:r>
            <w:r>
              <w:rPr>
                <w:rFonts w:hint="eastAsia" w:ascii="黑体" w:hAnsi="黑体" w:eastAsia="黑体" w:cs="宋体"/>
                <w:color w:val="auto"/>
                <w:kern w:val="0"/>
                <w:sz w:val="21"/>
                <w:szCs w:val="21"/>
                <w:lang w:val="en-US" w:eastAsia="zh-CN"/>
              </w:rPr>
              <w:t>、</w:t>
            </w:r>
            <w:r>
              <w:rPr>
                <w:rFonts w:hint="default" w:ascii="黑体" w:hAnsi="黑体" w:eastAsia="黑体" w:cs="宋体"/>
                <w:color w:val="auto"/>
                <w:kern w:val="0"/>
                <w:sz w:val="21"/>
                <w:szCs w:val="21"/>
                <w:lang w:val="en-US" w:eastAsia="zh-CN"/>
              </w:rPr>
              <w:t>碳钢外壳</w:t>
            </w:r>
            <w:r>
              <w:rPr>
                <w:rFonts w:hint="eastAsia" w:ascii="黑体" w:hAnsi="黑体" w:eastAsia="黑体" w:cs="宋体"/>
                <w:color w:val="auto"/>
                <w:kern w:val="0"/>
                <w:sz w:val="21"/>
                <w:szCs w:val="21"/>
                <w:lang w:val="en-US" w:eastAsia="zh-CN"/>
              </w:rPr>
              <w:t>、PTFE衬里、3电极</w:t>
            </w:r>
            <w:r>
              <w:rPr>
                <w:rFonts w:hint="default" w:ascii="黑体" w:hAnsi="黑体" w:eastAsia="黑体" w:cs="宋体"/>
                <w:color w:val="auto"/>
                <w:kern w:val="0"/>
                <w:sz w:val="21"/>
                <w:szCs w:val="21"/>
                <w:lang w:val="en-US" w:eastAsia="zh-CN"/>
              </w:rPr>
              <w:t>钽电极</w:t>
            </w:r>
            <w:r>
              <w:rPr>
                <w:rFonts w:hint="eastAsia" w:ascii="黑体" w:hAnsi="黑体" w:eastAsia="黑体" w:cs="宋体"/>
                <w:color w:val="auto"/>
                <w:kern w:val="0"/>
                <w:sz w:val="21"/>
                <w:szCs w:val="21"/>
                <w:lang w:val="en-US" w:eastAsia="zh-CN"/>
              </w:rPr>
              <w:t>、</w:t>
            </w:r>
            <w:r>
              <w:rPr>
                <w:rFonts w:hint="default" w:ascii="黑体" w:hAnsi="黑体" w:eastAsia="黑体" w:cs="宋体"/>
                <w:color w:val="auto"/>
                <w:kern w:val="0"/>
                <w:sz w:val="21"/>
                <w:szCs w:val="21"/>
                <w:lang w:val="en-US" w:eastAsia="zh-CN"/>
              </w:rPr>
              <w:t xml:space="preserve">精度±0.2% </w:t>
            </w:r>
            <w:r>
              <w:rPr>
                <w:rFonts w:hint="eastAsia" w:ascii="黑体" w:hAnsi="黑体" w:eastAsia="黑体" w:cs="宋体"/>
                <w:color w:val="auto"/>
                <w:kern w:val="0"/>
                <w:sz w:val="21"/>
                <w:szCs w:val="21"/>
                <w:lang w:val="en-US" w:eastAsia="zh-CN"/>
              </w:rPr>
              <w:t>、</w:t>
            </w:r>
            <w:r>
              <w:rPr>
                <w:rFonts w:hint="default" w:ascii="黑体" w:hAnsi="黑体" w:eastAsia="黑体" w:cs="宋体"/>
                <w:color w:val="auto"/>
                <w:kern w:val="0"/>
                <w:sz w:val="21"/>
                <w:szCs w:val="21"/>
                <w:lang w:val="en-US" w:eastAsia="zh-CN"/>
              </w:rPr>
              <w:t>220VAC</w:t>
            </w:r>
            <w:r>
              <w:rPr>
                <w:rFonts w:hint="eastAsia" w:ascii="黑体" w:hAnsi="黑体" w:eastAsia="黑体" w:cs="宋体"/>
                <w:color w:val="auto"/>
                <w:kern w:val="0"/>
                <w:sz w:val="21"/>
                <w:szCs w:val="21"/>
                <w:lang w:val="en-US" w:eastAsia="zh-CN"/>
              </w:rPr>
              <w:t>供电、</w:t>
            </w:r>
            <w:r>
              <w:rPr>
                <w:rFonts w:hint="default" w:ascii="黑体" w:hAnsi="黑体" w:eastAsia="黑体" w:cs="宋体"/>
                <w:color w:val="auto"/>
                <w:kern w:val="0"/>
                <w:sz w:val="21"/>
                <w:szCs w:val="21"/>
                <w:lang w:val="en-US" w:eastAsia="zh-CN"/>
              </w:rPr>
              <w:t xml:space="preserve"> 4~20mA+带HART协议</w:t>
            </w:r>
            <w:r>
              <w:rPr>
                <w:rFonts w:hint="eastAsia" w:ascii="黑体" w:hAnsi="黑体" w:eastAsia="黑体" w:cs="宋体"/>
                <w:color w:val="auto"/>
                <w:kern w:val="0"/>
                <w:sz w:val="21"/>
                <w:szCs w:val="21"/>
                <w:lang w:val="en-US" w:eastAsia="zh-CN"/>
              </w:rPr>
              <w:t>、</w:t>
            </w:r>
            <w:r>
              <w:rPr>
                <w:rFonts w:hint="default" w:ascii="黑体" w:hAnsi="黑体" w:eastAsia="黑体" w:cs="宋体"/>
                <w:color w:val="auto"/>
                <w:kern w:val="0"/>
                <w:sz w:val="21"/>
                <w:szCs w:val="21"/>
                <w:lang w:val="en-US" w:eastAsia="zh-CN"/>
              </w:rPr>
              <w:t xml:space="preserve">不防爆 </w:t>
            </w:r>
            <w:r>
              <w:rPr>
                <w:rFonts w:hint="eastAsia" w:ascii="黑体" w:hAnsi="黑体" w:eastAsia="黑体" w:cs="宋体"/>
                <w:color w:val="auto"/>
                <w:kern w:val="0"/>
                <w:sz w:val="21"/>
                <w:szCs w:val="21"/>
                <w:lang w:val="en-US" w:eastAsia="zh-CN"/>
              </w:rPr>
              <w:t>、</w:t>
            </w:r>
            <w:r>
              <w:rPr>
                <w:rFonts w:hint="default" w:ascii="黑体" w:hAnsi="黑体" w:eastAsia="黑体" w:cs="宋体"/>
                <w:color w:val="auto"/>
                <w:kern w:val="0"/>
                <w:sz w:val="21"/>
                <w:szCs w:val="21"/>
                <w:lang w:val="en-US" w:eastAsia="zh-CN"/>
              </w:rPr>
              <w:t>IP67</w:t>
            </w:r>
            <w:r>
              <w:rPr>
                <w:rFonts w:hint="eastAsia" w:ascii="黑体" w:hAnsi="黑体" w:eastAsia="黑体" w:cs="宋体"/>
                <w:color w:val="auto"/>
                <w:kern w:val="0"/>
                <w:sz w:val="21"/>
                <w:szCs w:val="21"/>
                <w:lang w:val="en-US" w:eastAsia="zh-CN"/>
              </w:rPr>
              <w:t>、</w:t>
            </w:r>
            <w:r>
              <w:rPr>
                <w:rFonts w:hint="default" w:ascii="黑体" w:hAnsi="黑体" w:eastAsia="黑体" w:cs="宋体"/>
                <w:color w:val="auto"/>
                <w:kern w:val="0"/>
                <w:sz w:val="21"/>
                <w:szCs w:val="21"/>
                <w:lang w:val="en-US" w:eastAsia="zh-CN"/>
              </w:rPr>
              <w:t xml:space="preserve"> 法兰安装</w:t>
            </w:r>
            <w:r>
              <w:rPr>
                <w:rFonts w:hint="eastAsia" w:ascii="黑体" w:hAnsi="黑体" w:eastAsia="黑体" w:cs="宋体"/>
                <w:color w:val="auto"/>
                <w:kern w:val="0"/>
                <w:sz w:val="21"/>
                <w:szCs w:val="21"/>
                <w:lang w:val="en-US" w:eastAsia="zh-CN"/>
              </w:rPr>
              <w:t>、介质：</w:t>
            </w:r>
            <w:r>
              <w:rPr>
                <w:rFonts w:hint="default" w:ascii="黑体" w:hAnsi="黑体" w:eastAsia="黑体" w:cs="宋体"/>
                <w:color w:val="auto"/>
                <w:kern w:val="0"/>
                <w:sz w:val="21"/>
                <w:szCs w:val="21"/>
                <w:lang w:val="en-US" w:eastAsia="zh-CN"/>
              </w:rPr>
              <w:t xml:space="preserve">常温浓硫酸 </w:t>
            </w:r>
            <w:r>
              <w:rPr>
                <w:rFonts w:hint="eastAsia" w:ascii="黑体" w:hAnsi="黑体" w:eastAsia="黑体" w:cs="宋体"/>
                <w:color w:val="auto"/>
                <w:kern w:val="0"/>
                <w:sz w:val="21"/>
                <w:szCs w:val="21"/>
                <w:lang w:val="en-US" w:eastAsia="zh-CN"/>
              </w:rPr>
              <w:t>。</w:t>
            </w:r>
            <w:r>
              <w:rPr>
                <w:rFonts w:hint="default" w:ascii="黑体" w:hAnsi="黑体" w:eastAsia="黑体" w:cs="宋体"/>
                <w:color w:val="auto"/>
                <w:kern w:val="0"/>
                <w:sz w:val="21"/>
                <w:szCs w:val="21"/>
                <w:lang w:val="en-US" w:eastAsia="zh-CN"/>
              </w:rPr>
              <w:t>(注：流量计本体</w:t>
            </w:r>
            <w:r>
              <w:rPr>
                <w:rFonts w:hint="eastAsia" w:ascii="黑体" w:hAnsi="黑体" w:eastAsia="黑体" w:cs="宋体"/>
                <w:color w:val="auto"/>
                <w:kern w:val="0"/>
                <w:sz w:val="21"/>
                <w:szCs w:val="21"/>
                <w:lang w:val="en-US" w:eastAsia="zh-CN"/>
              </w:rPr>
              <w:t>总</w:t>
            </w:r>
            <w:r>
              <w:rPr>
                <w:rFonts w:hint="default" w:ascii="黑体" w:hAnsi="黑体" w:eastAsia="黑体" w:cs="宋体"/>
                <w:color w:val="auto"/>
                <w:kern w:val="0"/>
                <w:sz w:val="21"/>
                <w:szCs w:val="21"/>
                <w:lang w:val="en-US" w:eastAsia="zh-CN"/>
              </w:rPr>
              <w:t>长</w:t>
            </w:r>
            <w:r>
              <w:rPr>
                <w:rFonts w:hint="eastAsia" w:ascii="黑体" w:hAnsi="黑体" w:eastAsia="黑体" w:cs="宋体"/>
                <w:color w:val="auto"/>
                <w:kern w:val="0"/>
                <w:sz w:val="21"/>
                <w:szCs w:val="21"/>
                <w:lang w:val="en-US" w:eastAsia="zh-CN"/>
              </w:rPr>
              <w:t>约</w:t>
            </w:r>
            <w:r>
              <w:rPr>
                <w:rFonts w:hint="default" w:ascii="黑体" w:hAnsi="黑体" w:eastAsia="黑体" w:cs="宋体"/>
                <w:color w:val="auto"/>
                <w:kern w:val="0"/>
                <w:sz w:val="21"/>
                <w:szCs w:val="21"/>
                <w:lang w:val="en-US" w:eastAsia="zh-CN"/>
              </w:rPr>
              <w:t>为195mm)</w:t>
            </w:r>
          </w:p>
        </w:tc>
        <w:tc>
          <w:tcPr>
            <w:tcW w:w="850" w:type="dxa"/>
            <w:tcBorders>
              <w:right w:val="single" w:color="auto" w:sz="4" w:space="0"/>
            </w:tcBorders>
            <w:noWrap w:val="0"/>
            <w:vAlign w:val="top"/>
          </w:tcPr>
          <w:p w14:paraId="2BA9942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1"/>
                <w:szCs w:val="21"/>
                <w:lang w:val="en-US" w:eastAsia="zh-CN"/>
              </w:rPr>
            </w:pPr>
            <w:r>
              <w:rPr>
                <w:rFonts w:hint="eastAsia" w:ascii="黑体" w:hAnsi="黑体" w:eastAsia="黑体" w:cs="宋体"/>
                <w:color w:val="auto"/>
                <w:kern w:val="0"/>
                <w:sz w:val="21"/>
                <w:szCs w:val="21"/>
                <w:lang w:val="en-US" w:eastAsia="zh-CN"/>
              </w:rPr>
              <w:t>1台</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18C3EEE8">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sz w:val="28"/>
          <w:szCs w:val="28"/>
          <w:lang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50</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rPr>
        <w:t>，由</w:t>
      </w:r>
      <w:r>
        <w:rPr>
          <w:rFonts w:hint="eastAsia" w:ascii="黑体" w:hAnsi="黑体" w:eastAsia="黑体"/>
          <w:sz w:val="28"/>
          <w:szCs w:val="28"/>
          <w:lang w:val="en-US" w:eastAsia="zh-CN"/>
        </w:rPr>
        <w:t>中选人</w:t>
      </w:r>
      <w:r>
        <w:rPr>
          <w:rFonts w:hint="eastAsia" w:ascii="黑体" w:hAnsi="黑体" w:eastAsia="黑体"/>
          <w:sz w:val="28"/>
          <w:szCs w:val="28"/>
        </w:rPr>
        <w:t>将标的物运</w:t>
      </w:r>
      <w:r>
        <w:rPr>
          <w:rFonts w:hint="eastAsia" w:ascii="黑体" w:hAnsi="黑体" w:eastAsia="黑体"/>
          <w:sz w:val="28"/>
          <w:szCs w:val="28"/>
          <w:lang w:eastAsia="zh-CN"/>
        </w:rPr>
        <w:t>（</w:t>
      </w:r>
      <w:r>
        <w:rPr>
          <w:rFonts w:hint="eastAsia" w:ascii="黑体" w:hAnsi="黑体" w:eastAsia="黑体"/>
          <w:sz w:val="28"/>
          <w:szCs w:val="28"/>
          <w:lang w:val="en-US" w:eastAsia="zh-CN"/>
        </w:rPr>
        <w:t>发</w:t>
      </w:r>
      <w:r>
        <w:rPr>
          <w:rFonts w:hint="eastAsia" w:ascii="黑体" w:hAnsi="黑体" w:eastAsia="黑体"/>
          <w:sz w:val="28"/>
          <w:szCs w:val="28"/>
          <w:lang w:eastAsia="zh-CN"/>
        </w:rPr>
        <w:t>）</w:t>
      </w:r>
    </w:p>
    <w:p w14:paraId="1248BFDC">
      <w:pPr>
        <w:spacing w:line="420" w:lineRule="exact"/>
        <w:rPr>
          <w:rFonts w:hint="eastAsia" w:ascii="黑体" w:hAnsi="黑体" w:eastAsia="黑体"/>
          <w:sz w:val="28"/>
          <w:szCs w:val="28"/>
        </w:rPr>
      </w:pPr>
      <w:r>
        <w:rPr>
          <w:rFonts w:hint="eastAsia" w:ascii="黑体" w:hAnsi="黑体" w:eastAsia="黑体"/>
          <w:sz w:val="28"/>
          <w:szCs w:val="28"/>
          <w:lang w:val="en-US" w:eastAsia="zh-CN"/>
        </w:rPr>
        <w:t>至比选人</w:t>
      </w:r>
      <w:r>
        <w:rPr>
          <w:rFonts w:hint="eastAsia" w:ascii="黑体" w:hAnsi="黑体" w:eastAsia="黑体"/>
          <w:sz w:val="28"/>
          <w:szCs w:val="28"/>
        </w:rPr>
        <w:t>安装现场。</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9B42D0C">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w:t>
      </w:r>
      <w:r>
        <w:rPr>
          <w:rFonts w:hint="eastAsia" w:ascii="黑体" w:hAnsi="黑体" w:eastAsia="黑体" w:cs="黑体"/>
          <w:kern w:val="0"/>
          <w:sz w:val="28"/>
          <w:szCs w:val="28"/>
          <w:lang w:val="en-US" w:eastAsia="zh-CN"/>
        </w:rPr>
        <w:t>全款</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规格型号（技术参数）及</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②通电运行，计量检测验收。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2025年10月16日14时 00 分至 2025年10月 21日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10月 21日10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6FD1B94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②比选申请人需提供电磁流量计型式试验报告。</w:t>
      </w:r>
    </w:p>
    <w:p w14:paraId="695F1F04">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技术咨询：魏世平13980111611</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5880" w:firstLineChars="21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15</w:t>
      </w:r>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60440800">
      <w:pPr>
        <w:spacing w:line="360" w:lineRule="exact"/>
        <w:rPr>
          <w:rFonts w:hint="eastAsia" w:ascii="黑体" w:hAnsi="黑体" w:eastAsia="黑体" w:cs="宋体"/>
          <w:b/>
          <w:kern w:val="0"/>
          <w:sz w:val="28"/>
          <w:szCs w:val="28"/>
          <w:lang w:val="en-US" w:eastAsia="zh-CN"/>
        </w:rPr>
      </w:pPr>
    </w:p>
    <w:p w14:paraId="0F06E027">
      <w:pPr>
        <w:spacing w:line="360" w:lineRule="exact"/>
        <w:rPr>
          <w:rFonts w:hint="eastAsia" w:ascii="黑体" w:hAnsi="黑体" w:eastAsia="黑体" w:cs="宋体"/>
          <w:b/>
          <w:kern w:val="0"/>
          <w:sz w:val="28"/>
          <w:szCs w:val="28"/>
          <w:lang w:val="en-US" w:eastAsia="zh-CN"/>
        </w:rPr>
      </w:pPr>
    </w:p>
    <w:p w14:paraId="53FE57CD">
      <w:pPr>
        <w:spacing w:line="360" w:lineRule="exact"/>
        <w:rPr>
          <w:rFonts w:hint="eastAsia" w:ascii="黑体" w:hAnsi="黑体" w:eastAsia="黑体" w:cs="宋体"/>
          <w:b/>
          <w:kern w:val="0"/>
          <w:sz w:val="28"/>
          <w:szCs w:val="28"/>
          <w:lang w:val="en-US" w:eastAsia="zh-CN"/>
        </w:rPr>
      </w:pPr>
    </w:p>
    <w:p w14:paraId="1298C2DA">
      <w:pPr>
        <w:spacing w:line="360" w:lineRule="exact"/>
        <w:rPr>
          <w:rFonts w:hint="eastAsia" w:ascii="黑体" w:hAnsi="黑体" w:eastAsia="黑体" w:cs="宋体"/>
          <w:b/>
          <w:kern w:val="0"/>
          <w:sz w:val="28"/>
          <w:szCs w:val="28"/>
          <w:lang w:val="en-US" w:eastAsia="zh-CN"/>
        </w:rPr>
      </w:pPr>
    </w:p>
    <w:p w14:paraId="12EFF5FD">
      <w:pPr>
        <w:spacing w:line="360" w:lineRule="exact"/>
        <w:rPr>
          <w:rFonts w:hint="eastAsia" w:ascii="黑体" w:hAnsi="黑体" w:eastAsia="黑体" w:cs="宋体"/>
          <w:b/>
          <w:kern w:val="0"/>
          <w:sz w:val="28"/>
          <w:szCs w:val="28"/>
          <w:lang w:val="en-US" w:eastAsia="zh-CN"/>
        </w:rPr>
      </w:pPr>
    </w:p>
    <w:p w14:paraId="74BE81E5">
      <w:pPr>
        <w:spacing w:line="360" w:lineRule="exact"/>
        <w:rPr>
          <w:rFonts w:hint="eastAsia" w:ascii="黑体" w:hAnsi="黑体" w:eastAsia="黑体" w:cs="宋体"/>
          <w:b/>
          <w:kern w:val="0"/>
          <w:sz w:val="28"/>
          <w:szCs w:val="28"/>
          <w:lang w:val="en-US" w:eastAsia="zh-CN"/>
        </w:rPr>
      </w:pPr>
    </w:p>
    <w:p w14:paraId="252EFBDF">
      <w:pPr>
        <w:spacing w:line="360" w:lineRule="exact"/>
        <w:rPr>
          <w:rFonts w:hint="eastAsia" w:ascii="黑体" w:hAnsi="黑体" w:eastAsia="黑体" w:cs="宋体"/>
          <w:b/>
          <w:kern w:val="0"/>
          <w:sz w:val="28"/>
          <w:szCs w:val="28"/>
          <w:lang w:val="en-US" w:eastAsia="zh-CN"/>
        </w:rPr>
      </w:pPr>
    </w:p>
    <w:p w14:paraId="32EE74BE">
      <w:pPr>
        <w:spacing w:line="360" w:lineRule="exact"/>
        <w:rPr>
          <w:rFonts w:hint="eastAsia" w:ascii="黑体" w:hAnsi="黑体" w:eastAsia="黑体" w:cs="宋体"/>
          <w:b/>
          <w:kern w:val="0"/>
          <w:sz w:val="28"/>
          <w:szCs w:val="28"/>
          <w:lang w:val="en-US" w:eastAsia="zh-CN"/>
        </w:rPr>
      </w:pPr>
    </w:p>
    <w:p w14:paraId="004052D9">
      <w:pPr>
        <w:spacing w:line="360" w:lineRule="exact"/>
        <w:rPr>
          <w:rFonts w:hint="eastAsia" w:ascii="黑体" w:hAnsi="黑体" w:eastAsia="黑体" w:cs="宋体"/>
          <w:b/>
          <w:kern w:val="0"/>
          <w:sz w:val="28"/>
          <w:szCs w:val="28"/>
          <w:lang w:val="en-US" w:eastAsia="zh-CN"/>
        </w:rPr>
      </w:pPr>
    </w:p>
    <w:p w14:paraId="240700B0">
      <w:pPr>
        <w:spacing w:line="360" w:lineRule="exact"/>
        <w:rPr>
          <w:rFonts w:hint="eastAsia" w:ascii="黑体" w:hAnsi="黑体" w:eastAsia="黑体" w:cs="宋体"/>
          <w:b/>
          <w:kern w:val="0"/>
          <w:sz w:val="28"/>
          <w:szCs w:val="28"/>
          <w:lang w:val="en-US" w:eastAsia="zh-CN"/>
        </w:rPr>
      </w:pPr>
    </w:p>
    <w:p w14:paraId="33D9C6F6">
      <w:pPr>
        <w:spacing w:line="360" w:lineRule="exact"/>
        <w:rPr>
          <w:rFonts w:hint="eastAsia" w:ascii="黑体" w:hAnsi="黑体" w:eastAsia="黑体" w:cs="宋体"/>
          <w:b/>
          <w:kern w:val="0"/>
          <w:sz w:val="28"/>
          <w:szCs w:val="28"/>
          <w:lang w:val="en-US" w:eastAsia="zh-CN"/>
        </w:rPr>
      </w:pPr>
    </w:p>
    <w:p w14:paraId="519D73BE">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3"/>
        </w:numPr>
        <w:kinsoku/>
        <w:overflowPunct/>
        <w:topLinePunct w:val="0"/>
        <w:bidi w:val="0"/>
        <w:ind w:left="0" w:leftChars="0" w:right="0" w:rightChars="0" w:firstLine="640" w:firstLineChars="200"/>
        <w:jc w:val="center"/>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电磁流量计</w:t>
      </w:r>
      <w:r>
        <w:rPr>
          <w:rFonts w:hint="eastAsia" w:ascii="黑体" w:hAnsi="黑体" w:eastAsia="黑体" w:cs="黑体"/>
          <w:color w:val="auto"/>
          <w:sz w:val="32"/>
          <w:szCs w:val="32"/>
        </w:rPr>
        <w:t>采</w:t>
      </w:r>
      <w:r>
        <w:rPr>
          <w:rFonts w:hint="eastAsia" w:ascii="黑体" w:hAnsi="黑体" w:eastAsia="黑体" w:cs="黑体"/>
          <w:b/>
          <w:bCs/>
          <w:sz w:val="32"/>
          <w:szCs w:val="32"/>
        </w:rPr>
        <w:t>购</w:t>
      </w:r>
      <w:r>
        <w:rPr>
          <w:rFonts w:hint="eastAsia" w:ascii="黑体" w:hAnsi="黑体" w:eastAsia="黑体" w:cs="黑体"/>
          <w:b/>
          <w:bCs/>
          <w:sz w:val="32"/>
          <w:szCs w:val="32"/>
          <w:lang w:val="en-US" w:eastAsia="zh-CN"/>
        </w:rPr>
        <w:t>项目</w:t>
      </w: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30198"/>
      <w:bookmarkStart w:id="1" w:name="_Toc4384"/>
      <w:bookmarkStart w:id="2"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A26A258">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（二）型式试验报告</w:t>
      </w:r>
    </w:p>
    <w:bookmarkEnd w:id="0"/>
    <w:bookmarkEnd w:id="1"/>
    <w:bookmarkEnd w:id="2"/>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D78DBA">
      <w:pPr>
        <w:kinsoku/>
        <w:overflowPunct/>
        <w:topLinePunct w:val="0"/>
        <w:bidi w:val="0"/>
        <w:ind w:right="0" w:rightChars="0"/>
        <w:jc w:val="left"/>
        <w:rPr>
          <w:rFonts w:hint="eastAsia" w:ascii="宋体" w:hAnsi="宋体" w:cs="宋体"/>
          <w:b/>
          <w:bCs/>
          <w:color w:val="auto"/>
          <w:sz w:val="28"/>
          <w:szCs w:val="28"/>
        </w:rPr>
      </w:pPr>
    </w:p>
    <w:p w14:paraId="029F33F4">
      <w:pPr>
        <w:kinsoku/>
        <w:overflowPunct/>
        <w:topLinePunct w:val="0"/>
        <w:bidi w:val="0"/>
        <w:ind w:right="0" w:rightChars="0"/>
        <w:jc w:val="both"/>
        <w:rPr>
          <w:rFonts w:hint="eastAsia" w:ascii="宋体" w:hAnsi="宋体" w:cs="宋体"/>
          <w:b/>
          <w:bCs/>
          <w:color w:val="auto"/>
          <w:sz w:val="28"/>
          <w:szCs w:val="28"/>
          <w:lang w:val="en-US" w:eastAsia="zh-CN"/>
        </w:rPr>
      </w:pPr>
    </w:p>
    <w:p w14:paraId="12D29F3A">
      <w:pPr>
        <w:kinsoku/>
        <w:overflowPunct/>
        <w:topLinePunct w:val="0"/>
        <w:bidi w:val="0"/>
        <w:ind w:right="0" w:rightChars="0"/>
        <w:jc w:val="both"/>
        <w:rPr>
          <w:rFonts w:hint="eastAsia" w:ascii="宋体" w:hAnsi="宋体" w:cs="宋体"/>
          <w:b/>
          <w:bCs/>
          <w:color w:val="auto"/>
          <w:sz w:val="28"/>
          <w:szCs w:val="28"/>
          <w:lang w:val="en-US" w:eastAsia="zh-CN"/>
        </w:rPr>
      </w:pPr>
    </w:p>
    <w:p w14:paraId="48DB0473">
      <w:pPr>
        <w:kinsoku/>
        <w:overflowPunct/>
        <w:topLinePunct w:val="0"/>
        <w:bidi w:val="0"/>
        <w:ind w:right="0" w:rightChars="0"/>
        <w:jc w:val="both"/>
        <w:rPr>
          <w:rFonts w:hint="eastAsia" w:ascii="宋体" w:hAnsi="宋体" w:cs="宋体"/>
          <w:b/>
          <w:bCs/>
          <w:color w:val="auto"/>
          <w:sz w:val="28"/>
          <w:szCs w:val="28"/>
          <w:lang w:val="en-US" w:eastAsia="zh-CN"/>
        </w:rPr>
      </w:pPr>
    </w:p>
    <w:p w14:paraId="21A24C08">
      <w:pPr>
        <w:kinsoku/>
        <w:overflowPunct/>
        <w:topLinePunct w:val="0"/>
        <w:bidi w:val="0"/>
        <w:ind w:right="0" w:rightChars="0"/>
        <w:jc w:val="both"/>
        <w:rPr>
          <w:rFonts w:hint="eastAsia" w:ascii="宋体" w:hAnsi="宋体" w:cs="宋体"/>
          <w:b/>
          <w:bCs/>
          <w:color w:val="auto"/>
          <w:sz w:val="28"/>
          <w:szCs w:val="28"/>
          <w:lang w:val="en-US" w:eastAsia="zh-CN"/>
        </w:rPr>
      </w:pPr>
    </w:p>
    <w:p w14:paraId="499EE737">
      <w:pPr>
        <w:kinsoku/>
        <w:overflowPunct/>
        <w:topLinePunct w:val="0"/>
        <w:bidi w:val="0"/>
        <w:ind w:right="0" w:rightChars="0"/>
        <w:jc w:val="both"/>
        <w:rPr>
          <w:rFonts w:hint="eastAsia" w:ascii="宋体" w:hAnsi="宋体" w:cs="宋体"/>
          <w:b/>
          <w:bCs/>
          <w:color w:val="auto"/>
          <w:sz w:val="28"/>
          <w:szCs w:val="28"/>
          <w:lang w:val="en-US" w:eastAsia="zh-CN"/>
        </w:rPr>
      </w:pPr>
    </w:p>
    <w:p w14:paraId="3612B39D">
      <w:pPr>
        <w:numPr>
          <w:ilvl w:val="0"/>
          <w:numId w:val="4"/>
        </w:numPr>
        <w:kinsoku/>
        <w:overflowPunct/>
        <w:topLinePunct w:val="0"/>
        <w:bidi w:val="0"/>
        <w:ind w:right="0" w:rightChars="0"/>
        <w:jc w:val="both"/>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报价函件</w:t>
      </w:r>
    </w:p>
    <w:p w14:paraId="0BE69A38">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5346FAD">
      <w:pPr>
        <w:pStyle w:val="51"/>
        <w:keepNext w:val="0"/>
        <w:keepLines w:val="0"/>
        <w:pageBreakBefore w:val="0"/>
        <w:numPr>
          <w:ilvl w:val="0"/>
          <w:numId w:val="5"/>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3EE21A13">
      <w:pPr>
        <w:keepNext w:val="0"/>
        <w:keepLines w:val="0"/>
        <w:pageBreakBefore w:val="0"/>
        <w:widowControl/>
        <w:numPr>
          <w:ilvl w:val="0"/>
          <w:numId w:val="5"/>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F17FE0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0A62C60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1EBAD6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02CB93D1">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B46319A">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50A6DEC6">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42F168D">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23F4815">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5ED9CBBD">
      <w:pPr>
        <w:kinsoku/>
        <w:overflowPunct/>
        <w:topLinePunct w:val="0"/>
        <w:bidi w:val="0"/>
        <w:spacing w:line="360" w:lineRule="auto"/>
        <w:ind w:left="0" w:leftChars="0" w:right="0" w:rightChars="0" w:firstLine="480" w:firstLineChars="200"/>
        <w:rPr>
          <w:rFonts w:ascii="宋体" w:hAnsi="宋体"/>
          <w:color w:val="auto"/>
          <w:sz w:val="24"/>
        </w:rPr>
      </w:pPr>
    </w:p>
    <w:p w14:paraId="76F10BD4">
      <w:pPr>
        <w:pStyle w:val="50"/>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7555DE5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262" w:type="dxa"/>
        <w:tblInd w:w="0" w:type="dxa"/>
        <w:shd w:val="clear" w:color="auto" w:fill="auto"/>
        <w:tblLayout w:type="fixed"/>
        <w:tblCellMar>
          <w:top w:w="0" w:type="dxa"/>
          <w:left w:w="0" w:type="dxa"/>
          <w:bottom w:w="0" w:type="dxa"/>
          <w:right w:w="0" w:type="dxa"/>
        </w:tblCellMar>
      </w:tblPr>
      <w:tblGrid>
        <w:gridCol w:w="705"/>
        <w:gridCol w:w="1162"/>
        <w:gridCol w:w="1770"/>
        <w:gridCol w:w="1452"/>
        <w:gridCol w:w="830"/>
        <w:gridCol w:w="1740"/>
        <w:gridCol w:w="1270"/>
        <w:gridCol w:w="1333"/>
      </w:tblGrid>
      <w:tr w14:paraId="1B72DA7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DDE8469">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162"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11B2D3">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77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6981C9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1452"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6CE7189">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eastAsia="zh-CN"/>
              </w:rPr>
            </w:pPr>
            <w:r>
              <w:rPr>
                <w:rFonts w:hint="eastAsia" w:ascii="宋体" w:hAnsi="宋体" w:eastAsia="宋体" w:cs="宋体"/>
                <w:b/>
                <w:i w:val="0"/>
                <w:color w:val="auto"/>
                <w:sz w:val="18"/>
                <w:szCs w:val="18"/>
                <w:highlight w:val="none"/>
                <w:u w:val="none"/>
                <w:lang w:val="en-US" w:eastAsia="zh-CN"/>
              </w:rPr>
              <w:t>技术参数</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F53B7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DF49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E5E0098">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4D008B80">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F4ED4F2">
            <w:pPr>
              <w:jc w:val="center"/>
              <w:rPr>
                <w:rFonts w:hint="eastAsia" w:ascii="宋体" w:hAnsi="宋体" w:eastAsia="宋体" w:cs="宋体"/>
                <w:b/>
                <w:i w:val="0"/>
                <w:color w:val="auto"/>
                <w:sz w:val="18"/>
                <w:szCs w:val="18"/>
                <w:highlight w:val="none"/>
                <w:u w:val="none"/>
              </w:rPr>
            </w:pPr>
          </w:p>
        </w:tc>
        <w:tc>
          <w:tcPr>
            <w:tcW w:w="1162"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A069269">
            <w:pPr>
              <w:jc w:val="center"/>
              <w:rPr>
                <w:rFonts w:hint="eastAsia" w:ascii="宋体" w:hAnsi="宋体" w:eastAsia="宋体" w:cs="宋体"/>
                <w:b/>
                <w:i w:val="0"/>
                <w:color w:val="auto"/>
                <w:sz w:val="18"/>
                <w:szCs w:val="18"/>
                <w:highlight w:val="none"/>
                <w:u w:val="none"/>
              </w:rPr>
            </w:pPr>
          </w:p>
        </w:tc>
        <w:tc>
          <w:tcPr>
            <w:tcW w:w="177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61736BA">
            <w:pPr>
              <w:jc w:val="center"/>
              <w:rPr>
                <w:rFonts w:hint="eastAsia" w:ascii="宋体" w:hAnsi="宋体" w:eastAsia="宋体" w:cs="宋体"/>
                <w:b/>
                <w:i w:val="0"/>
                <w:color w:val="auto"/>
                <w:sz w:val="18"/>
                <w:szCs w:val="18"/>
                <w:highlight w:val="none"/>
                <w:u w:val="none"/>
              </w:rPr>
            </w:pPr>
          </w:p>
        </w:tc>
        <w:tc>
          <w:tcPr>
            <w:tcW w:w="1452"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7A58D6D9">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64B1BF01">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4202C7">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CCE054">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64AB2326">
            <w:pPr>
              <w:jc w:val="left"/>
              <w:rPr>
                <w:rFonts w:hint="eastAsia" w:ascii="宋体" w:hAnsi="宋体" w:eastAsia="宋体" w:cs="宋体"/>
                <w:b/>
                <w:i w:val="0"/>
                <w:color w:val="auto"/>
                <w:sz w:val="18"/>
                <w:szCs w:val="18"/>
                <w:highlight w:val="none"/>
                <w:u w:val="none"/>
              </w:rPr>
            </w:pPr>
          </w:p>
        </w:tc>
      </w:tr>
      <w:tr w14:paraId="7AD01BD6">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ED73CDE">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216987">
            <w:pPr>
              <w:jc w:val="center"/>
              <w:rPr>
                <w:rFonts w:hint="eastAsia" w:ascii="宋体" w:hAnsi="宋体" w:eastAsia="宋体" w:cs="宋体"/>
                <w:i w:val="0"/>
                <w:color w:val="auto"/>
                <w:kern w:val="0"/>
                <w:sz w:val="16"/>
                <w:szCs w:val="16"/>
                <w:highlight w:val="none"/>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D31897">
            <w:pPr>
              <w:jc w:val="center"/>
              <w:rPr>
                <w:rFonts w:hint="eastAsia" w:ascii="宋体" w:hAnsi="宋体" w:eastAsia="宋体" w:cs="宋体"/>
                <w:i w:val="0"/>
                <w:color w:val="auto"/>
                <w:sz w:val="18"/>
                <w:szCs w:val="18"/>
                <w:highlight w:val="none"/>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E47B45">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C9BB8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FBEE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7D3D06">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E9B8E26">
            <w:pPr>
              <w:rPr>
                <w:rFonts w:hint="eastAsia" w:ascii="宋体" w:hAnsi="宋体" w:eastAsia="宋体" w:cs="宋体"/>
                <w:i w:val="0"/>
                <w:color w:val="auto"/>
                <w:sz w:val="18"/>
                <w:szCs w:val="18"/>
                <w:highlight w:val="none"/>
                <w:u w:val="none"/>
              </w:rPr>
            </w:pPr>
          </w:p>
        </w:tc>
      </w:tr>
      <w:tr w14:paraId="4F3AF3A2">
        <w:tblPrEx>
          <w:tblCellMar>
            <w:top w:w="0" w:type="dxa"/>
            <w:left w:w="0" w:type="dxa"/>
            <w:bottom w:w="0" w:type="dxa"/>
            <w:right w:w="0" w:type="dxa"/>
          </w:tblCellMar>
        </w:tblPrEx>
        <w:trPr>
          <w:trHeight w:val="789" w:hRule="atLeast"/>
        </w:trPr>
        <w:tc>
          <w:tcPr>
            <w:tcW w:w="1867"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B0FA43A">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8395"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4FF7816">
            <w:pPr>
              <w:rPr>
                <w:rFonts w:hint="default" w:ascii="宋体" w:hAnsi="宋体" w:eastAsia="宋体" w:cs="宋体"/>
                <w:b/>
                <w:bCs/>
                <w:i w:val="0"/>
                <w:color w:val="auto"/>
                <w:sz w:val="18"/>
                <w:szCs w:val="18"/>
                <w:highlight w:val="none"/>
                <w:u w:val="none"/>
                <w:lang w:val="en-US" w:eastAsia="zh-CN"/>
              </w:rPr>
            </w:pPr>
          </w:p>
        </w:tc>
      </w:tr>
    </w:tbl>
    <w:p w14:paraId="0CA8DCAA">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F0F6ECF">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02A3065">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84A07E4">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9324161">
      <w:pPr>
        <w:pStyle w:val="35"/>
        <w:spacing w:before="120" w:line="240" w:lineRule="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056F0A">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FCDFDB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费、包装费、装车费、运费、保险费、税金等。</w:t>
      </w:r>
      <w:r>
        <w:rPr>
          <w:rFonts w:hint="eastAsia"/>
          <w:color w:val="auto"/>
        </w:rPr>
        <w:t xml:space="preserve"> </w:t>
      </w:r>
      <w:r>
        <w:rPr>
          <w:rFonts w:hint="eastAsia" w:ascii="宋体" w:hAnsi="宋体"/>
          <w:color w:val="auto"/>
          <w:szCs w:val="21"/>
        </w:rPr>
        <w:t xml:space="preserve">    </w:t>
      </w:r>
    </w:p>
    <w:p w14:paraId="2ADB86CE">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四</w:t>
      </w:r>
      <w:r>
        <w:rPr>
          <w:rFonts w:hint="eastAsia" w:ascii="宋体" w:hAnsi="宋体"/>
          <w:b/>
          <w:color w:val="auto"/>
          <w:sz w:val="28"/>
          <w:lang w:eastAsia="zh-CN"/>
        </w:rPr>
        <w:t>）</w:t>
      </w:r>
      <w:r>
        <w:rPr>
          <w:rFonts w:hint="eastAsia" w:ascii="宋体" w:hAnsi="宋体"/>
          <w:b/>
          <w:color w:val="auto"/>
          <w:sz w:val="28"/>
        </w:rPr>
        <w:t>承 诺</w:t>
      </w:r>
    </w:p>
    <w:p w14:paraId="40053927">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67DF843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322CD202">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314BDA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253DACD3">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3BEC60EB">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3FECB70">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2A138ED6">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5C695D3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239529C8">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29788C84">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5EE4660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5D728B3">
      <w:pPr>
        <w:kinsoku/>
        <w:overflowPunct/>
        <w:topLinePunct w:val="0"/>
        <w:bidi w:val="0"/>
        <w:spacing w:line="360" w:lineRule="auto"/>
        <w:ind w:left="0" w:leftChars="0" w:right="0" w:rightChars="0" w:firstLine="4200" w:firstLineChars="2000"/>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bookmarkStart w:id="4" w:name="_GoBack"/>
      <w:bookmarkEnd w:id="4"/>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p>
    <w:p w14:paraId="65F7FAD8">
      <w:pPr>
        <w:kinsoku/>
        <w:overflowPunct/>
        <w:topLinePunct w:val="0"/>
        <w:bidi w:val="0"/>
        <w:spacing w:line="360" w:lineRule="auto"/>
        <w:ind w:right="0" w:rightChars="0"/>
        <w:jc w:val="left"/>
        <w:rPr>
          <w:rFonts w:hint="eastAsia" w:ascii="宋体" w:hAnsi="宋体"/>
          <w:b/>
          <w:color w:val="auto"/>
          <w:sz w:val="28"/>
        </w:rPr>
      </w:pP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6"/>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4、</w:t>
      </w:r>
      <w:r>
        <w:rPr>
          <w:rFonts w:hint="eastAsia" w:ascii="黑体" w:hAnsi="黑体" w:eastAsia="黑体" w:cs="黑体"/>
          <w:color w:val="auto"/>
          <w:kern w:val="2"/>
          <w:sz w:val="24"/>
          <w:szCs w:val="24"/>
          <w:lang w:val="en-US" w:eastAsia="zh-CN" w:bidi="ar-SA"/>
        </w:rPr>
        <w:t>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4A02010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default" w:ascii="黑体" w:hAnsi="黑体" w:eastAsia="黑体" w:cs="黑体"/>
          <w:color w:val="auto"/>
          <w:sz w:val="24"/>
          <w:szCs w:val="24"/>
          <w:lang w:val="en-US" w:eastAsia="zh-CN"/>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3"/>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eastAsia" w:ascii="黑体" w:hAnsi="黑体" w:eastAsia="黑体" w:cs="宋体"/>
          <w:b/>
          <w:kern w:val="0"/>
          <w:sz w:val="28"/>
          <w:szCs w:val="28"/>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0"/>
      </w:rPr>
    </w:pPr>
    <w:r>
      <w:fldChar w:fldCharType="begin"/>
    </w:r>
    <w:r>
      <w:rPr>
        <w:rStyle w:val="20"/>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DE5EFA6F"/>
    <w:multiLevelType w:val="singleLevel"/>
    <w:tmpl w:val="DE5EFA6F"/>
    <w:lvl w:ilvl="0" w:tentative="0">
      <w:start w:val="2"/>
      <w:numFmt w:val="chineseCounting"/>
      <w:suff w:val="nothing"/>
      <w:lvlText w:val="%1、"/>
      <w:lvlJc w:val="left"/>
      <w:rPr>
        <w:rFonts w:hint="eastAsia"/>
      </w:rPr>
    </w:lvl>
  </w:abstractNum>
  <w:abstractNum w:abstractNumId="3">
    <w:nsid w:val="34900EF5"/>
    <w:multiLevelType w:val="singleLevel"/>
    <w:tmpl w:val="34900EF5"/>
    <w:lvl w:ilvl="0" w:tentative="0">
      <w:start w:val="1"/>
      <w:numFmt w:val="chineseCounting"/>
      <w:suff w:val="nothing"/>
      <w:lvlText w:val="%1、"/>
      <w:lvlJc w:val="left"/>
      <w:rPr>
        <w:rFonts w:hint="eastAsia"/>
      </w:rPr>
    </w:lvl>
  </w:abstractNum>
  <w:abstractNum w:abstractNumId="4">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7221C1"/>
    <w:multiLevelType w:val="singleLevel"/>
    <w:tmpl w:val="5B7221C1"/>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A352D6"/>
    <w:rsid w:val="0FBB34F5"/>
    <w:rsid w:val="0FFD54BA"/>
    <w:rsid w:val="10525110"/>
    <w:rsid w:val="110E7C3C"/>
    <w:rsid w:val="117D68B3"/>
    <w:rsid w:val="120F5BA7"/>
    <w:rsid w:val="1235718D"/>
    <w:rsid w:val="128A3A09"/>
    <w:rsid w:val="12A6008B"/>
    <w:rsid w:val="12D009A7"/>
    <w:rsid w:val="13BF5D63"/>
    <w:rsid w:val="13C54541"/>
    <w:rsid w:val="14592936"/>
    <w:rsid w:val="14676D7E"/>
    <w:rsid w:val="15916DD0"/>
    <w:rsid w:val="16413351"/>
    <w:rsid w:val="164E090F"/>
    <w:rsid w:val="16937390"/>
    <w:rsid w:val="16F83C6D"/>
    <w:rsid w:val="172F5937"/>
    <w:rsid w:val="17660053"/>
    <w:rsid w:val="177C482D"/>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D494CF1"/>
    <w:rsid w:val="2EC03E0B"/>
    <w:rsid w:val="2EE64169"/>
    <w:rsid w:val="300E355A"/>
    <w:rsid w:val="30337F16"/>
    <w:rsid w:val="30464A25"/>
    <w:rsid w:val="3082583C"/>
    <w:rsid w:val="30AA38EA"/>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BB0454"/>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2038D5"/>
    <w:rsid w:val="5C8C341B"/>
    <w:rsid w:val="5D152C97"/>
    <w:rsid w:val="5D2F2B1E"/>
    <w:rsid w:val="5DEF5A0F"/>
    <w:rsid w:val="5DF72B16"/>
    <w:rsid w:val="5EB75F23"/>
    <w:rsid w:val="5ECA3D86"/>
    <w:rsid w:val="5F4D50E3"/>
    <w:rsid w:val="60303C60"/>
    <w:rsid w:val="61E15FB7"/>
    <w:rsid w:val="622C60C9"/>
    <w:rsid w:val="626B0ACC"/>
    <w:rsid w:val="626F728B"/>
    <w:rsid w:val="62A42563"/>
    <w:rsid w:val="63210307"/>
    <w:rsid w:val="633B16F7"/>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705AD9"/>
    <w:rsid w:val="7AC516D6"/>
    <w:rsid w:val="7BBE5F26"/>
    <w:rsid w:val="7C9D75AD"/>
    <w:rsid w:val="7CC33437"/>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3968</Words>
  <Characters>4222</Characters>
  <Lines>16</Lines>
  <Paragraphs>4</Paragraphs>
  <TotalTime>16</TotalTime>
  <ScaleCrop>false</ScaleCrop>
  <LinksUpToDate>false</LinksUpToDate>
  <CharactersWithSpaces>5093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2025-10-16T02:43:56Z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2052-12.1.0.22529</vt:lpwstr>
  </property>
  <property fmtid="{D5CDD505-2E9C-101B-9397-08002B2CF9AE}" pid="4" name="ICV">
    <vt:lpwstr>638278A91B6247A3A14F33886A0DB3EB_13</vt:lpwstr>
  </property>
</Properties>
</file>