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管式螺运机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编号：SFLHG-GKBX-2025-SB68</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9</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管式螺运机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编号：SFLHG-GKBX-2025-SB68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管式螺运机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管式螺运机采购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管式螺运机1台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328"/>
        <w:gridCol w:w="3640"/>
        <w:gridCol w:w="139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28"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640"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39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1"/>
                <w:szCs w:val="21"/>
                <w:vertAlign w:val="baseline"/>
                <w:lang w:val="en-US"/>
              </w:rPr>
            </w:pPr>
            <w:r>
              <w:rPr>
                <w:rFonts w:hint="eastAsia" w:ascii="黑体" w:hAnsi="黑体" w:eastAsia="黑体" w:cs="Segoe UI"/>
                <w:color w:val="000000"/>
                <w:kern w:val="0"/>
                <w:sz w:val="21"/>
                <w:szCs w:val="21"/>
                <w:lang w:val="en-US" w:eastAsia="zh-CN"/>
              </w:rPr>
              <w:t>管式螺运机</w:t>
            </w:r>
          </w:p>
        </w:tc>
        <w:tc>
          <w:tcPr>
            <w:tcW w:w="2328"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GX300*6m 配进出口</w:t>
            </w:r>
          </w:p>
        </w:tc>
        <w:tc>
          <w:tcPr>
            <w:tcW w:w="3640" w:type="dxa"/>
            <w:vAlign w:val="center"/>
          </w:tcPr>
          <w:p w14:paraId="702B1350">
            <w:pPr>
              <w:spacing w:line="360" w:lineRule="exact"/>
              <w:jc w:val="center"/>
              <w:rPr>
                <w:rFonts w:hint="default" w:ascii="黑体" w:hAnsi="黑体" w:eastAsia="黑体" w:cs="宋体"/>
                <w:kern w:val="0"/>
                <w:sz w:val="21"/>
                <w:szCs w:val="21"/>
                <w:vertAlign w:val="baseline"/>
                <w:lang w:val="en-US" w:eastAsia="zh-CN"/>
              </w:rPr>
            </w:pPr>
            <w:r>
              <w:rPr>
                <w:rFonts w:hint="eastAsia" w:ascii="黑体" w:hAnsi="黑体" w:eastAsia="黑体" w:cs="宋体"/>
                <w:kern w:val="0"/>
                <w:sz w:val="21"/>
                <w:szCs w:val="21"/>
                <w:vertAlign w:val="baseline"/>
                <w:lang w:val="en-US" w:eastAsia="zh-CN"/>
              </w:rPr>
              <w:t>输送物料性质                                                                     名称：建筑石膏粉；容重：0.9；温度：小于60℃；物料细度：80目；物料PH值：4.0---5.0；物料输送量：30m³/h。</w:t>
            </w:r>
          </w:p>
        </w:tc>
        <w:tc>
          <w:tcPr>
            <w:tcW w:w="1390"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10月21日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管式螺运机相关资料（图片、参数说明等）。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236999"/>
      <w:bookmarkStart w:id="4" w:name="_Toc238552273"/>
      <w:bookmarkStart w:id="5" w:name="_Toc275019290"/>
      <w:bookmarkStart w:id="6" w:name="_Toc275019836"/>
      <w:bookmarkStart w:id="7" w:name="_Toc274596702"/>
      <w:bookmarkStart w:id="8" w:name="_Toc268793030"/>
      <w:bookmarkStart w:id="9" w:name="_Toc269113527"/>
      <w:bookmarkStart w:id="10" w:name="_Toc275014947"/>
      <w:bookmarkStart w:id="11" w:name="_Toc318986166"/>
      <w:bookmarkStart w:id="12" w:name="_Toc16684"/>
      <w:bookmarkStart w:id="13" w:name="_Toc275019684"/>
      <w:bookmarkStart w:id="14" w:name="_Toc238797630"/>
      <w:bookmarkStart w:id="15" w:name="_Toc30314980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管式螺运机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管式螺运机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bdr w:val="none" w:color="auto" w:sz="0" w:space="0"/>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bookmarkStart w:id="20" w:name="_GoBack"/>
            <w:bookmarkEnd w:id="20"/>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管式螺运机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650"/>
        <w:gridCol w:w="1250"/>
        <w:gridCol w:w="1104"/>
        <w:gridCol w:w="1584"/>
        <w:gridCol w:w="1680"/>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65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25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104" w:type="dxa"/>
            <w:vAlign w:val="center"/>
          </w:tcPr>
          <w:p w14:paraId="66F4A88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整机重量</w:t>
            </w:r>
          </w:p>
        </w:tc>
        <w:tc>
          <w:tcPr>
            <w:tcW w:w="1584" w:type="dxa"/>
            <w:vAlign w:val="center"/>
          </w:tcPr>
          <w:p w14:paraId="467A75CE">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电机功率及品牌</w:t>
            </w:r>
          </w:p>
        </w:tc>
        <w:tc>
          <w:tcPr>
            <w:tcW w:w="168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管式螺运机</w:t>
            </w:r>
          </w:p>
        </w:tc>
        <w:tc>
          <w:tcPr>
            <w:tcW w:w="1650"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25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104" w:type="dxa"/>
            <w:vAlign w:val="center"/>
          </w:tcPr>
          <w:p w14:paraId="2EE5FE09">
            <w:pPr>
              <w:spacing w:line="360" w:lineRule="exact"/>
              <w:jc w:val="center"/>
              <w:rPr>
                <w:rFonts w:hint="eastAsia" w:ascii="黑体" w:hAnsi="黑体" w:eastAsia="黑体" w:cs="宋体"/>
                <w:kern w:val="0"/>
                <w:sz w:val="28"/>
                <w:szCs w:val="28"/>
                <w:vertAlign w:val="baseline"/>
                <w:lang w:val="en-US" w:eastAsia="zh-CN"/>
              </w:rPr>
            </w:pPr>
          </w:p>
        </w:tc>
        <w:tc>
          <w:tcPr>
            <w:tcW w:w="1584" w:type="dxa"/>
            <w:vAlign w:val="center"/>
          </w:tcPr>
          <w:p w14:paraId="5AA33FD2">
            <w:pPr>
              <w:spacing w:line="360" w:lineRule="exact"/>
              <w:jc w:val="center"/>
              <w:rPr>
                <w:rFonts w:hint="eastAsia" w:ascii="黑体" w:hAnsi="黑体" w:eastAsia="黑体" w:cs="宋体"/>
                <w:kern w:val="0"/>
                <w:sz w:val="28"/>
                <w:szCs w:val="28"/>
                <w:vertAlign w:val="baseline"/>
                <w:lang w:val="en-US" w:eastAsia="zh-CN"/>
              </w:rPr>
            </w:pPr>
          </w:p>
        </w:tc>
        <w:tc>
          <w:tcPr>
            <w:tcW w:w="1680"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管式螺运机相关资料（图片、参数说明等）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3491</Words>
  <Characters>3684</Characters>
  <Lines>16</Lines>
  <Paragraphs>4</Paragraphs>
  <TotalTime>29</TotalTime>
  <ScaleCrop>false</ScaleCrop>
  <LinksUpToDate>false</LinksUpToDate>
  <CharactersWithSpaces>4746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2025-10-09T07:37:07Z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2052-12.1.0.22529</vt:lpwstr>
  </property>
  <property fmtid="{D5CDD505-2E9C-101B-9397-08002B2CF9AE}" pid="4" name="ICV">
    <vt:lpwstr>638278A91B6247A3A14F33886A0DB3EB_13</vt:lpwstr>
  </property>
</Properties>
</file>