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7FADDB36">
      <w:pPr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什邡磷化工分公司2025年度在岗</w:t>
      </w:r>
      <w:bookmarkStart w:id="0" w:name="OLE_LINK2"/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职工健康</w:t>
      </w:r>
    </w:p>
    <w:p w14:paraId="3E5A19FE">
      <w:pPr>
        <w:jc w:val="center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与职业体检</w:t>
      </w:r>
      <w:bookmarkEnd w:id="0"/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编号：SFLHG-GKBX-2025-FW56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什邡磷化工分公司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21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666AA1EB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什邡磷化工分公司2025年度在岗职工健康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与职业体检公开比选文件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1F0DD81F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根据《职业病防治法》第三十五条、《用人单位职业健康监护监督管理办法》（国家安全监管总局令第</w:t>
      </w:r>
      <w:r>
        <w:rPr>
          <w:rFonts w:ascii="黑体" w:hAnsi="黑体" w:eastAsia="黑体" w:cs="黑体"/>
          <w:sz w:val="28"/>
          <w:szCs w:val="28"/>
          <w:lang w:eastAsia="zh-CN"/>
        </w:rPr>
        <w:t>49 号）、《职业健康监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护技术规范》</w:t>
      </w:r>
      <w:r>
        <w:rPr>
          <w:rFonts w:ascii="黑体" w:hAnsi="黑体" w:eastAsia="黑体" w:cs="黑体"/>
          <w:sz w:val="28"/>
          <w:szCs w:val="28"/>
          <w:lang w:eastAsia="zh-CN"/>
        </w:rPr>
        <w:t>(GBZ188-2014)、《女职工权益保护专项集体合同》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等相关条款规定，我公司拟组织开展</w:t>
      </w:r>
      <w:r>
        <w:rPr>
          <w:rFonts w:ascii="黑体" w:hAnsi="黑体" w:eastAsia="黑体" w:cs="黑体"/>
          <w:sz w:val="28"/>
          <w:szCs w:val="28"/>
          <w:lang w:eastAsia="zh-CN"/>
        </w:rPr>
        <w:t>2025 年度在岗职工健康与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职业体检工作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什邡磷化工分公司2025年度在岗职工健康与职业体检服务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进行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。欢迎贵公司前来报价，现将相关事项公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告如下：</w:t>
      </w:r>
    </w:p>
    <w:p w14:paraId="57E5E844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404A9D16">
      <w:pPr>
        <w:widowControl/>
        <w:autoSpaceDE/>
        <w:autoSpaceDN/>
        <w:spacing w:before="75" w:after="75"/>
        <w:ind w:firstLine="560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</w:p>
    <w:p w14:paraId="2233EEED">
      <w:pPr>
        <w:widowControl/>
        <w:autoSpaceDE/>
        <w:autoSpaceDN/>
        <w:spacing w:before="75" w:after="75"/>
        <w:ind w:firstLine="560" w:firstLineChars="200"/>
        <w:rPr>
          <w:rFonts w:ascii="黑体" w:hAnsi="黑体" w:eastAsia="黑体" w:cs="黑体"/>
          <w:kern w:val="2"/>
          <w:sz w:val="28"/>
          <w:szCs w:val="28"/>
          <w:lang w:eastAsia="zh-CN"/>
        </w:rPr>
      </w:pPr>
      <w:r>
        <w:rPr>
          <w:rFonts w:ascii="黑体" w:hAnsi="黑体" w:eastAsia="黑体" w:cs="黑体"/>
          <w:kern w:val="2"/>
          <w:sz w:val="28"/>
          <w:szCs w:val="28"/>
          <w:lang w:eastAsia="zh-CN"/>
        </w:rPr>
        <w:t>(1)职工健康体检：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1179</w:t>
      </w:r>
      <w:r>
        <w:rPr>
          <w:rFonts w:ascii="黑体" w:hAnsi="黑体" w:eastAsia="黑体" w:cs="黑体"/>
          <w:kern w:val="2"/>
          <w:sz w:val="28"/>
          <w:szCs w:val="28"/>
          <w:lang w:eastAsia="zh-CN"/>
        </w:rPr>
        <w:t>名职工。</w:t>
      </w:r>
    </w:p>
    <w:p w14:paraId="7CDD437E">
      <w:pPr>
        <w:widowControl/>
        <w:autoSpaceDE/>
        <w:autoSpaceDN/>
        <w:spacing w:before="75" w:after="75"/>
        <w:ind w:firstLine="560" w:firstLineChars="200"/>
        <w:rPr>
          <w:rFonts w:hint="eastAsia" w:ascii="黑体" w:hAnsi="黑体" w:eastAsia="黑体" w:cs="黑体"/>
          <w:kern w:val="2"/>
          <w:sz w:val="28"/>
          <w:szCs w:val="28"/>
          <w:lang w:eastAsia="zh-CN"/>
        </w:rPr>
      </w:pPr>
      <w:bookmarkStart w:id="1" w:name="OLE_LINK8"/>
      <w:bookmarkStart w:id="2" w:name="OLE_LINK7"/>
      <w:r>
        <w:rPr>
          <w:rFonts w:ascii="黑体" w:hAnsi="黑体" w:eastAsia="黑体" w:cs="黑体"/>
          <w:kern w:val="2"/>
          <w:sz w:val="28"/>
          <w:szCs w:val="28"/>
          <w:lang w:eastAsia="zh-CN"/>
        </w:rPr>
        <w:t>(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</w:t>
      </w:r>
      <w:r>
        <w:rPr>
          <w:rFonts w:ascii="黑体" w:hAnsi="黑体" w:eastAsia="黑体" w:cs="黑体"/>
          <w:kern w:val="2"/>
          <w:sz w:val="28"/>
          <w:szCs w:val="28"/>
          <w:lang w:eastAsia="zh-CN"/>
        </w:rPr>
        <w:t>)</w:t>
      </w:r>
      <w:bookmarkEnd w:id="1"/>
      <w:bookmarkEnd w:id="2"/>
      <w:r>
        <w:rPr>
          <w:rFonts w:ascii="黑体" w:hAnsi="黑体" w:eastAsia="黑体" w:cs="黑体"/>
          <w:kern w:val="2"/>
          <w:sz w:val="28"/>
          <w:szCs w:val="28"/>
          <w:lang w:eastAsia="zh-CN"/>
        </w:rPr>
        <w:t>妇科专项检查: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247</w:t>
      </w:r>
      <w:r>
        <w:rPr>
          <w:rFonts w:ascii="黑体" w:hAnsi="黑体" w:eastAsia="黑体" w:cs="黑体"/>
          <w:kern w:val="2"/>
          <w:sz w:val="28"/>
          <w:szCs w:val="28"/>
          <w:lang w:eastAsia="zh-CN"/>
        </w:rPr>
        <w:t>名女职工(含已婚妇女病筛查等)。 </w:t>
      </w:r>
    </w:p>
    <w:p w14:paraId="63065D3B">
      <w:pPr>
        <w:ind w:firstLine="560" w:firstLineChars="200"/>
        <w:jc w:val="left"/>
        <w:rPr>
          <w:rFonts w:hint="eastAsia" w:ascii="黑体" w:hAnsi="黑体" w:eastAsia="黑体" w:cs="黑体"/>
          <w:kern w:val="2"/>
          <w:sz w:val="28"/>
          <w:szCs w:val="28"/>
          <w:lang w:eastAsia="zh-CN"/>
        </w:rPr>
      </w:pPr>
      <w:r>
        <w:rPr>
          <w:rFonts w:ascii="黑体" w:hAnsi="黑体" w:eastAsia="黑体" w:cs="黑体"/>
          <w:kern w:val="2"/>
          <w:sz w:val="28"/>
          <w:szCs w:val="28"/>
          <w:lang w:eastAsia="zh-CN"/>
        </w:rPr>
        <w:t>(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3</w:t>
      </w:r>
      <w:r>
        <w:rPr>
          <w:rFonts w:ascii="黑体" w:hAnsi="黑体" w:eastAsia="黑体" w:cs="黑体"/>
          <w:kern w:val="2"/>
          <w:sz w:val="28"/>
          <w:szCs w:val="28"/>
          <w:lang w:eastAsia="zh-CN"/>
        </w:rPr>
        <w:t>)</w:t>
      </w:r>
      <w:r>
        <w:rPr>
          <w:rFonts w:hint="eastAsia" w:ascii="黑体" w:hAnsi="黑体" w:eastAsia="黑体" w:cs="黑体"/>
          <w:kern w:val="2"/>
          <w:sz w:val="28"/>
          <w:szCs w:val="28"/>
          <w:lang w:eastAsia="zh-CN"/>
        </w:rPr>
        <w:t>检查报告需分项出具，</w:t>
      </w:r>
      <w:r>
        <w:rPr>
          <w:rFonts w:ascii="黑体" w:hAnsi="黑体" w:eastAsia="黑体" w:cs="黑体"/>
          <w:kern w:val="2"/>
          <w:sz w:val="28"/>
          <w:szCs w:val="28"/>
          <w:lang w:eastAsia="zh-CN"/>
        </w:rPr>
        <w:t>职业健康检查</w:t>
      </w:r>
      <w:r>
        <w:rPr>
          <w:rFonts w:hint="eastAsia" w:ascii="黑体" w:hAnsi="黑体" w:eastAsia="黑体" w:cs="黑体"/>
          <w:kern w:val="2"/>
          <w:sz w:val="28"/>
          <w:szCs w:val="28"/>
          <w:lang w:eastAsia="zh-CN"/>
        </w:rPr>
        <w:t>报告需通过国家法律法规之规定(通过市卫健部门审核)上网备案。</w:t>
      </w:r>
    </w:p>
    <w:p w14:paraId="566A44AD">
      <w:pPr>
        <w:ind w:firstLine="560" w:firstLineChars="200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四川省什邡市洛水镇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17CAFB22">
      <w:pPr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3.资质要求：</w:t>
      </w:r>
      <w:r>
        <w:rPr>
          <w:rFonts w:ascii="黑体" w:hAnsi="黑体" w:eastAsia="黑体" w:cs="黑体"/>
          <w:kern w:val="2"/>
          <w:sz w:val="28"/>
          <w:szCs w:val="28"/>
        </w:rPr>
        <w:t>具备省级职业健康检查资质且取得四川省卫生健康委员会备案</w:t>
      </w:r>
    </w:p>
    <w:p w14:paraId="3189E225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什邡磷化工分公司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 </w:t>
      </w:r>
    </w:p>
    <w:p w14:paraId="4BF66C18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318C942C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1.付款方式及发票： </w:t>
      </w:r>
    </w:p>
    <w:p w14:paraId="506037F6">
      <w:pPr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①付款方式：体检完成且开具全额发票后付款。</w:t>
      </w:r>
    </w:p>
    <w:p w14:paraId="3914BA72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②一票制，供应商开具全额增值税专用发票(税率  %)。</w:t>
      </w:r>
    </w:p>
    <w:p w14:paraId="6F201807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2.比选文件的获取</w:t>
      </w:r>
    </w:p>
    <w:p w14:paraId="2AE6E591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获取方式为：截至 2025年 9 月 29 日 11时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3.响应性文件的递交</w:t>
      </w:r>
    </w:p>
    <w:p w14:paraId="304D30D4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递交截止时间：2025年 9 月29  日 11 时 00 分。</w:t>
      </w:r>
    </w:p>
    <w:p w14:paraId="71C3185E">
      <w:pPr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按本询价文件第三章响应性文件格式制作报价文件，注明服务期限、合计金额、交货期、付款方式等（若询价约定的标的物交货期、付款方式、质保期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54DDC833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4.比选时不保证最低价中选，但充分注意合理的最低报价。</w:t>
      </w:r>
    </w:p>
    <w:p w14:paraId="56674FAE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5.交送报价文件前，比选申请人可自愿前来我公司进行实地考查、技术交流或咨询。</w:t>
      </w:r>
    </w:p>
    <w:p w14:paraId="697B71C5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联系人：王女士</w:t>
      </w:r>
    </w:p>
    <w:p w14:paraId="0816FEB1">
      <w:pPr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联系方式：13408387644</w:t>
      </w:r>
    </w:p>
    <w:p w14:paraId="027CA491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地 址：四川省德阳市什邡市洛水镇          邮 编：618401  </w:t>
      </w:r>
    </w:p>
    <w:p w14:paraId="20636B28">
      <w:pPr>
        <w:jc w:val="left"/>
        <w:rPr>
          <w:color w:val="auto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       </w:t>
      </w: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4DAD06FE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3" w:name="_Toc4384"/>
      <w:bookmarkStart w:id="4" w:name="_Toc9978"/>
      <w:bookmarkStart w:id="5" w:name="_Toc30198"/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函</w:t>
      </w:r>
      <w:bookmarkEnd w:id="3"/>
      <w:bookmarkEnd w:id="4"/>
      <w:bookmarkEnd w:id="5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color w:val="auto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color w:val="auto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color w:val="auto"/>
          <w:spacing w:val="-3"/>
          <w:highlight w:val="none"/>
        </w:rPr>
        <w:t>元</w:t>
      </w:r>
      <w:r>
        <w:rPr>
          <w:rFonts w:ascii="宋体" w:hAnsi="宋体" w:eastAsia="宋体" w:cs="宋体"/>
          <w:color w:val="auto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0BCB9492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4AE318FB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color w:val="auto"/>
          <w:kern w:val="0"/>
        </w:rPr>
      </w:pPr>
      <w:r>
        <w:rPr>
          <w:rFonts w:hint="eastAsia"/>
          <w:color w:val="auto"/>
        </w:rPr>
        <w:t>投标</w:t>
      </w:r>
      <w:r>
        <w:rPr>
          <w:rFonts w:hint="eastAsia"/>
          <w:color w:val="auto"/>
          <w:lang w:val="en-US" w:eastAsia="zh-CN"/>
        </w:rPr>
        <w:t>材料</w:t>
      </w:r>
      <w:r>
        <w:rPr>
          <w:rFonts w:hint="eastAsia"/>
          <w:color w:val="auto"/>
        </w:rPr>
        <w:t>名称：</w:t>
      </w: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380"/>
        <w:gridCol w:w="2962"/>
        <w:gridCol w:w="725"/>
        <w:gridCol w:w="875"/>
        <w:gridCol w:w="2112"/>
        <w:gridCol w:w="950"/>
      </w:tblGrid>
      <w:tr w14:paraId="0A5E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5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96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DCD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5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79222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F7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6EF4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体检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3742E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妇检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0E293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19F361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247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E2676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F7F114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D69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91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34C4C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体检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E1AEA1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职工健康体检</w:t>
            </w:r>
            <w:bookmarkStart w:id="6" w:name="_GoBack"/>
            <w:bookmarkEnd w:id="6"/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9FC2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A8A9C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1179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61CAF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16CB9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529BE683">
      <w:pPr>
        <w:pStyle w:val="36"/>
        <w:spacing w:before="120" w:line="48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                                 </w:t>
      </w:r>
    </w:p>
    <w:p w14:paraId="5C26AD82">
      <w:pPr>
        <w:pStyle w:val="36"/>
        <w:spacing w:before="120" w:line="480" w:lineRule="exact"/>
        <w:rPr>
          <w:rFonts w:hint="eastAsia"/>
          <w:color w:val="auto"/>
        </w:rPr>
      </w:pPr>
    </w:p>
    <w:p w14:paraId="69226899">
      <w:pPr>
        <w:pStyle w:val="36"/>
        <w:spacing w:before="120" w:line="480" w:lineRule="exact"/>
        <w:rPr>
          <w:rFonts w:hint="eastAsia"/>
          <w:color w:val="auto"/>
        </w:rPr>
      </w:pPr>
    </w:p>
    <w:p w14:paraId="2BA09DEE">
      <w:pPr>
        <w:pStyle w:val="36"/>
        <w:spacing w:before="120" w:line="480" w:lineRule="exact"/>
        <w:rPr>
          <w:rFonts w:hint="eastAsia"/>
          <w:color w:val="auto"/>
        </w:rPr>
      </w:pPr>
    </w:p>
    <w:p w14:paraId="5B06D6EF">
      <w:pPr>
        <w:pStyle w:val="36"/>
        <w:spacing w:before="120" w:line="480" w:lineRule="exact"/>
        <w:rPr>
          <w:rFonts w:hint="eastAsia"/>
          <w:color w:val="auto"/>
        </w:rPr>
      </w:pPr>
    </w:p>
    <w:p w14:paraId="38B4B09C">
      <w:pPr>
        <w:pStyle w:val="36"/>
        <w:spacing w:before="120" w:line="480" w:lineRule="exact"/>
        <w:rPr>
          <w:rFonts w:hint="eastAsia"/>
          <w:color w:val="auto"/>
        </w:rPr>
      </w:pPr>
    </w:p>
    <w:p w14:paraId="1A2AD6BE">
      <w:pPr>
        <w:pStyle w:val="36"/>
        <w:spacing w:before="120" w:line="480" w:lineRule="exact"/>
        <w:rPr>
          <w:rFonts w:hint="eastAsia"/>
          <w:color w:val="auto"/>
        </w:rPr>
      </w:pPr>
    </w:p>
    <w:p w14:paraId="1FDF6C3C">
      <w:pPr>
        <w:pStyle w:val="36"/>
        <w:spacing w:before="120" w:line="480" w:lineRule="exact"/>
        <w:rPr>
          <w:rFonts w:hint="eastAsia"/>
          <w:color w:val="auto"/>
        </w:rPr>
      </w:pPr>
    </w:p>
    <w:p w14:paraId="2B218C5A">
      <w:pPr>
        <w:pStyle w:val="36"/>
        <w:spacing w:before="120" w:line="480" w:lineRule="exact"/>
        <w:rPr>
          <w:rFonts w:hint="eastAsia"/>
          <w:color w:val="auto"/>
        </w:rPr>
      </w:pPr>
    </w:p>
    <w:tbl>
      <w:tblPr>
        <w:tblStyle w:val="17"/>
        <w:tblW w:w="8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23"/>
        <w:gridCol w:w="1270"/>
        <w:gridCol w:w="2616"/>
        <w:gridCol w:w="2601"/>
      </w:tblGrid>
      <w:tr w14:paraId="5223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36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健康体检项目（一）</w:t>
            </w:r>
          </w:p>
        </w:tc>
      </w:tr>
      <w:tr w14:paraId="592A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F8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C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0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E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9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意义</w:t>
            </w:r>
          </w:p>
        </w:tc>
      </w:tr>
      <w:tr w14:paraId="1A9A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735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  前  检  查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4687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实验室检查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8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肝功11项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09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谷丙转氨酶、谷草转氨酶、球蛋白、白蛋白/球蛋白、γ-谷氨酰转肽酶、总蛋白、白蛋白、总胆红素、直接胆红素、间接胆红素、谷草/谷丙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5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用于诊断肝胆疾病</w:t>
            </w:r>
          </w:p>
        </w:tc>
      </w:tr>
      <w:tr w14:paraId="4632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D61C6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996EB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A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肾功4项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CD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肌酐、尿素氮、尿酸、血糖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A8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用于诊断肾脏疾病</w:t>
            </w:r>
          </w:p>
        </w:tc>
      </w:tr>
      <w:tr w14:paraId="06B9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B6C2D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4233A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血常规23项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F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细胞、中性粒细胞、淋巴细胞、单核细胞、嗜酸细胞、嗜碱细胞、中性粒细胞百分比、淋巴细胞百分比、、单核细胞百分比、嗜酸细胞百分比、嗜碱细胞百分比、红细胞、血红蛋白、平均红细胞体积、平均红细胞血红蛋白含量、平均红细胞血红蛋白浓度红细胞分布宽度、血小板、平均血小板体积、血小板压积、血小板分布宽度、红细胞压积、红细胞分布宽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16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筛查贫血、感染疾病、血液病</w:t>
            </w:r>
          </w:p>
        </w:tc>
      </w:tr>
      <w:tr w14:paraId="1684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460D7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F3AD2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9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血脂全套1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总胆固醇、甘油三脂.高密度脂蛋白、低密度脂蛋白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15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检查血脂浓度</w:t>
            </w:r>
          </w:p>
        </w:tc>
      </w:tr>
      <w:tr w14:paraId="31D8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A6058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83045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艾滋（D）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E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AA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是否感染艾滋病毒</w:t>
            </w:r>
          </w:p>
        </w:tc>
      </w:tr>
      <w:tr w14:paraId="6E79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5DDFE7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02D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超声室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7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彩超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08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上腹部：肝胆胰脾双肾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用于肝、胆、胰、脾等脏器相关疾病的影像学诊断</w:t>
            </w:r>
          </w:p>
        </w:tc>
      </w:tr>
      <w:tr w14:paraId="5DB4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528EC5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01186F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45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C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下腹部：输尿管、膀胱、前列腺（男）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5C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用于肾、膀胱、前列腺相关疾病的影像学诊断</w:t>
            </w:r>
          </w:p>
        </w:tc>
      </w:tr>
      <w:tr w14:paraId="0105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2F375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7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免费早餐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1A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营养早餐：稀饭、馒头、鸡蛋、牛奶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B1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1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043B4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7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实验室检查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尿常规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B6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微量白蛋白、粘液丝、尿红细胞、抗坏血酸、电导率、红细胞形态、尿透明度、颜色、尿白细胞、烟硝酸盐、尿蛋白、尿葡萄糖、尿酮体、尿胆原、尿隐血、管型、细菌、上皮细胞、病理管型、结晶、小圆细胞、类酵母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1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检测尿液比重及成份，筛查泌尿系统相关疾病</w:t>
            </w:r>
          </w:p>
        </w:tc>
      </w:tr>
      <w:tr w14:paraId="18E0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224D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59A8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影像检查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A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6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12导联静态心电图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2C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快捷诊断心绞痛、心肌梗死、心肌缺血、心率失常等疾病常用的方法</w:t>
            </w:r>
          </w:p>
        </w:tc>
      </w:tr>
      <w:tr w14:paraId="7DA3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10F66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4C7B3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5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4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肺部CT无片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E3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对于肺癌筛查和早期诊断有一定临床意义。</w:t>
            </w:r>
          </w:p>
        </w:tc>
      </w:tr>
      <w:tr w14:paraId="2073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7A65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8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物理检查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E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2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身高、体重指数、血压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A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检测人体的各项基本指标是否正常</w:t>
            </w:r>
          </w:p>
        </w:tc>
      </w:tr>
    </w:tbl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405E754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4203E120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BEC0361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06549728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62C9984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tbl>
      <w:tblPr>
        <w:tblStyle w:val="17"/>
        <w:tblW w:w="81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60"/>
        <w:gridCol w:w="2070"/>
        <w:gridCol w:w="4282"/>
      </w:tblGrid>
      <w:tr w14:paraId="12A3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F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女性妇科检查项目</w:t>
            </w:r>
          </w:p>
        </w:tc>
      </w:tr>
      <w:tr w14:paraId="2924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3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女性妇科检查</w:t>
            </w:r>
          </w:p>
        </w:tc>
      </w:tr>
      <w:tr w14:paraId="4D43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D4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F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意义</w:t>
            </w:r>
          </w:p>
        </w:tc>
      </w:tr>
      <w:tr w14:paraId="3E63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F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餐后检查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    声   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3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  超（乳腺）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A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了解有否软性增生及包块</w:t>
            </w:r>
          </w:p>
        </w:tc>
      </w:tr>
      <w:tr w14:paraId="42A7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683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07B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5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  超（阴式彩超）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F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诊断妊娠、异位妊娠、肿瘤炎症等</w:t>
            </w:r>
          </w:p>
        </w:tc>
      </w:tr>
      <w:tr w14:paraId="274B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B9D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2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  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B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妇科检查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E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检查外阴、阴道、宫颈、子宫、排除妇科常见的阴道炎、宫颈炎等</w:t>
            </w:r>
          </w:p>
        </w:tc>
      </w:tr>
      <w:tr w14:paraId="2034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A3B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   理  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F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液基细胞学检查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3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筛查宫颈癌早期病变</w:t>
            </w:r>
          </w:p>
        </w:tc>
      </w:tr>
    </w:tbl>
    <w:p w14:paraId="4530DBE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077D163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6E5BB878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110A5C38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207D0AC1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4EC7AA1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379CE0A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4AE3A844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739C2EEA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6BE80F8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D2A4E4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6CA5C2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19360FC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259DDD4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四、其他文件（方案）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CBCE8F4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C9756F5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F6510A"/>
    <w:rsid w:val="24FA4E32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5951F0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A20B96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3B0EB7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180389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3BF2008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313</Words>
  <Characters>372</Characters>
  <Lines>16</Lines>
  <Paragraphs>4</Paragraphs>
  <TotalTime>1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Guu -</cp:lastModifiedBy>
  <dcterms:modified xsi:type="dcterms:W3CDTF">2025-09-27T06:07:41Z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eyJoZGlkIjoiMjY1MTNmY2VlZWI2ODk4ZTM2NDI2Mzg1MDhmNTQ2MWUiLCJ1c2VySWQiOiI0NTI4MDAwMzMifQ==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