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磷化工分公司原生磷石膏科研试验样品运输采购</w:t>
      </w:r>
      <w:r>
        <w:rPr>
          <w:rFonts w:hint="eastAsia" w:ascii="宋体" w:hAnsi="宋体" w:eastAsia="宋体" w:cs="宋体"/>
          <w:b/>
          <w:bCs/>
          <w:color w:val="auto"/>
          <w:sz w:val="48"/>
          <w:szCs w:val="48"/>
          <w:highlight w:val="none"/>
          <w:lang w:eastAsia="zh-CN"/>
        </w:rPr>
        <w:t>服务</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编号：SFLHG-GKBX-2025-FW53</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9</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17</w:t>
      </w:r>
      <w:r>
        <w:rPr>
          <w:rFonts w:hint="eastAsia" w:cs="黑体" w:asciiTheme="minorEastAsia" w:hAnsiTheme="minorEastAsia" w:eastAsiaTheme="minorEastAsia"/>
          <w:b/>
          <w:bCs/>
          <w:color w:val="auto"/>
          <w:sz w:val="30"/>
          <w:szCs w:val="30"/>
          <w:highlight w:val="none"/>
          <w:lang w:val="en-US" w:eastAsia="zh-CN"/>
        </w:rPr>
        <w:t>日</w:t>
      </w:r>
    </w:p>
    <w:p w14:paraId="7785D1D2">
      <w:pPr>
        <w:widowControl/>
        <w:shd w:val="clear" w:color="auto" w:fill="FFFFFF"/>
        <w:spacing w:line="400" w:lineRule="exact"/>
        <w:ind w:firstLine="371"/>
        <w:jc w:val="center"/>
        <w:rPr>
          <w:rFonts w:hint="eastAsia" w:ascii="黑体" w:hAnsi="黑体" w:eastAsia="黑体" w:cs="宋体"/>
          <w:b/>
          <w:color w:val="auto"/>
          <w:kern w:val="0"/>
          <w:sz w:val="32"/>
          <w:szCs w:val="32"/>
          <w:lang w:val="zh-CN"/>
        </w:rPr>
      </w:pPr>
      <w:r>
        <w:rPr>
          <w:rFonts w:hint="eastAsia" w:ascii="黑体" w:hAnsi="黑体" w:eastAsia="黑体" w:cs="宋体"/>
          <w:b/>
          <w:color w:val="auto"/>
          <w:kern w:val="0"/>
          <w:sz w:val="32"/>
          <w:szCs w:val="32"/>
          <w:lang w:val="en-US" w:eastAsia="zh-CN"/>
        </w:rPr>
        <w:t>磷化工分公司原生磷石膏科研试验样品运输采购</w:t>
      </w:r>
      <w:r>
        <w:rPr>
          <w:rFonts w:hint="eastAsia" w:ascii="黑体" w:hAnsi="黑体" w:eastAsia="黑体" w:cs="宋体"/>
          <w:b/>
          <w:color w:val="auto"/>
          <w:kern w:val="0"/>
          <w:sz w:val="32"/>
          <w:szCs w:val="32"/>
          <w:lang w:eastAsia="zh-CN"/>
        </w:rPr>
        <w:t>服务</w:t>
      </w:r>
    </w:p>
    <w:p w14:paraId="3C2905FA">
      <w:pPr>
        <w:widowControl/>
        <w:shd w:val="clear" w:color="auto" w:fill="FFFFFF"/>
        <w:spacing w:line="400" w:lineRule="exact"/>
        <w:ind w:firstLine="371"/>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rPr>
        <w:t>比选</w:t>
      </w:r>
      <w:r>
        <w:rPr>
          <w:rFonts w:hint="eastAsia" w:ascii="黑体" w:hAnsi="黑体" w:eastAsia="黑体" w:cs="宋体"/>
          <w:b/>
          <w:color w:val="auto"/>
          <w:kern w:val="0"/>
          <w:sz w:val="32"/>
          <w:szCs w:val="32"/>
          <w:lang w:val="en-US" w:eastAsia="zh-CN"/>
        </w:rPr>
        <w:t>文件</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对磷石膏运输</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00BFF251">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r>
        <w:rPr>
          <w:rFonts w:hint="eastAsia" w:ascii="黑体" w:hAnsi="黑体" w:eastAsia="黑体" w:cs="宋体"/>
          <w:color w:val="auto"/>
          <w:kern w:val="0"/>
          <w:sz w:val="28"/>
          <w:szCs w:val="28"/>
        </w:rPr>
        <w:t>：</w:t>
      </w:r>
      <w:r>
        <w:rPr>
          <w:rFonts w:hint="eastAsia" w:ascii="黑体" w:hAnsi="黑体" w:eastAsia="黑体" w:cs="宋体"/>
          <w:color w:val="auto"/>
          <w:kern w:val="0"/>
          <w:sz w:val="28"/>
          <w:szCs w:val="28"/>
          <w:lang w:val="en-US" w:eastAsia="zh-CN"/>
        </w:rPr>
        <w:t>原生磷石膏科研试验样品运输</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数量预计32吨左右。</w:t>
      </w:r>
    </w:p>
    <w:p w14:paraId="5C889B1C">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p>
    <w:p w14:paraId="566A44AD">
      <w:pPr>
        <w:spacing w:line="360" w:lineRule="exact"/>
        <w:ind w:firstLine="560" w:firstLineChars="200"/>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四川省什邡市洛水镇宏达股份什邡磷化工分公司至雅安市雨城区西门南路173号四川省公路院宏途新材科技有限公司</w:t>
      </w:r>
      <w:r>
        <w:rPr>
          <w:rFonts w:hint="eastAsia" w:ascii="黑体" w:hAnsi="黑体" w:eastAsia="黑体" w:cs="宋体"/>
          <w:color w:val="auto"/>
          <w:kern w:val="0"/>
          <w:sz w:val="28"/>
          <w:szCs w:val="28"/>
          <w:lang w:val="en-US" w:eastAsia="zh-CN"/>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磷化工分公司</w:t>
      </w:r>
      <w:r>
        <w:rPr>
          <w:rFonts w:hint="eastAsia" w:ascii="黑体" w:hAnsi="黑体" w:eastAsia="黑体" w:cs="宋体"/>
          <w:color w:val="auto"/>
          <w:kern w:val="0"/>
          <w:sz w:val="28"/>
          <w:szCs w:val="28"/>
        </w:rPr>
        <w:t xml:space="preserve">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4BF66C18">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服务期限：</w:t>
      </w:r>
      <w:r>
        <w:rPr>
          <w:rFonts w:hint="eastAsia" w:ascii="黑体" w:hAnsi="黑体" w:eastAsia="黑体" w:cs="宋体"/>
          <w:color w:val="auto"/>
          <w:kern w:val="0"/>
          <w:sz w:val="28"/>
          <w:szCs w:val="28"/>
          <w:lang w:val="en-US" w:eastAsia="zh-CN"/>
        </w:rPr>
        <w:t>2025年9月20日。</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eastAsia"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宋体"/>
          <w:color w:val="auto"/>
          <w:kern w:val="0"/>
          <w:sz w:val="28"/>
          <w:szCs w:val="28"/>
          <w:lang w:val="en-US" w:eastAsia="zh-CN"/>
        </w:rPr>
        <w:t>按照完成的运输数量结算，承运方提供方出具合法有效等额的货物运输业增值税专用发票，四川宏达股份有限公司入账后以银行汇兑支付。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9 月 19 日 14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4.</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9 月 19  日 14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仿宋_GB2312"/>
          <w:color w:val="auto"/>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、合计金额、交货期、付款方式等（若询价约定的标的物交货期、付款方式、质保期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5.响应性文件的要求</w:t>
      </w:r>
    </w:p>
    <w:p w14:paraId="24A91674">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（一）服务商应具备有效营业执照；</w:t>
      </w:r>
    </w:p>
    <w:p w14:paraId="00B97A95">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（二）服务商具有较好的财务能力，在人员、设备、技术等方面具备相应的履约能力；</w:t>
      </w:r>
    </w:p>
    <w:p w14:paraId="779F5FC3">
      <w:pPr>
        <w:spacing w:line="420" w:lineRule="exac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（三）无违约及违法情况。</w:t>
      </w:r>
    </w:p>
    <w:p w14:paraId="3A351DE4">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6</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36129111">
      <w:pPr>
        <w:pStyle w:val="2"/>
        <w:rPr>
          <w:color w:val="auto"/>
        </w:rPr>
      </w:pPr>
    </w:p>
    <w:p w14:paraId="440F1485">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w:t>
      </w:r>
    </w:p>
    <w:p w14:paraId="3EE99BA5">
      <w:pPr>
        <w:pStyle w:val="2"/>
        <w:ind w:left="0" w:leftChars="0" w:firstLine="0" w:firstLineChars="0"/>
        <w:rPr>
          <w:rFonts w:hint="default"/>
          <w:color w:val="auto"/>
          <w:lang w:val="en-US" w:eastAsia="zh-CN"/>
        </w:rPr>
      </w:pPr>
      <w:r>
        <w:rPr>
          <w:rFonts w:hint="eastAsia" w:ascii="黑体" w:hAnsi="黑体" w:eastAsia="黑体" w:cs="宋体"/>
          <w:color w:val="auto"/>
          <w:kern w:val="0"/>
          <w:sz w:val="28"/>
          <w:szCs w:val="28"/>
          <w:lang w:val="en-US" w:eastAsia="zh-CN"/>
        </w:rPr>
        <w:t>联系方式：15509083970</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17</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45F73474">
      <w:pPr>
        <w:pStyle w:val="2"/>
        <w:rPr>
          <w:rFonts w:hint="eastAsia" w:ascii="黑体" w:hAnsi="黑体" w:eastAsia="黑体" w:cs="宋体"/>
          <w:b/>
          <w:color w:val="auto"/>
          <w:kern w:val="0"/>
          <w:sz w:val="28"/>
          <w:szCs w:val="28"/>
        </w:rPr>
      </w:pPr>
    </w:p>
    <w:p w14:paraId="7C63A7F0">
      <w:pPr>
        <w:rPr>
          <w:rFonts w:hint="eastAsia" w:ascii="黑体" w:hAnsi="黑体" w:eastAsia="黑体" w:cs="宋体"/>
          <w:b/>
          <w:color w:val="auto"/>
          <w:kern w:val="0"/>
          <w:sz w:val="28"/>
          <w:szCs w:val="28"/>
        </w:rPr>
      </w:pPr>
    </w:p>
    <w:p w14:paraId="66839FA0">
      <w:pPr>
        <w:pStyle w:val="2"/>
        <w:rPr>
          <w:rFonts w:hint="eastAsia" w:ascii="黑体" w:hAnsi="黑体" w:eastAsia="黑体" w:cs="宋体"/>
          <w:b/>
          <w:color w:val="auto"/>
          <w:kern w:val="0"/>
          <w:sz w:val="28"/>
          <w:szCs w:val="28"/>
        </w:rPr>
      </w:pPr>
    </w:p>
    <w:p w14:paraId="53F3F368">
      <w:pPr>
        <w:rPr>
          <w:rFonts w:hint="eastAsia"/>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color w:val="auto"/>
          <w:kern w:val="44"/>
          <w:sz w:val="28"/>
          <w:szCs w:val="28"/>
          <w:highlight w:val="none"/>
          <w:lang w:val="zh-CN"/>
        </w:r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color w:val="auto"/>
          <w:kern w:val="44"/>
          <w:sz w:val="28"/>
          <w:szCs w:val="28"/>
          <w:highlight w:val="none"/>
          <w:lang w:val="zh-CN"/>
        </w:rPr>
        <w:t>（一）</w:t>
      </w:r>
      <w:r>
        <w:rPr>
          <w:rFonts w:hint="eastAsia" w:cs="黑体" w:asciiTheme="minorEastAsia" w:hAnsiTheme="minorEastAsia" w:eastAsiaTheme="minorEastAsia"/>
          <w:b/>
          <w:bCs/>
          <w:color w:val="auto"/>
          <w:kern w:val="44"/>
          <w:sz w:val="28"/>
          <w:szCs w:val="28"/>
          <w:highlight w:val="none"/>
          <w:lang w:val="en-US" w:eastAsia="zh-CN"/>
        </w:rPr>
        <w:t>报价</w:t>
      </w:r>
      <w:r>
        <w:rPr>
          <w:rFonts w:hint="eastAsia" w:cs="黑体" w:asciiTheme="minorEastAsia" w:hAnsiTheme="minorEastAsia" w:eastAsiaTheme="minorEastAsia"/>
          <w:b/>
          <w:bCs/>
          <w:color w:val="auto"/>
          <w:kern w:val="44"/>
          <w:sz w:val="28"/>
          <w:szCs w:val="28"/>
          <w:highlight w:val="none"/>
          <w:lang w:val="zh-CN"/>
        </w:rPr>
        <w:t>函</w:t>
      </w:r>
      <w:bookmarkEnd w:id="0"/>
      <w:bookmarkEnd w:id="1"/>
      <w:bookmarkEnd w:id="2"/>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color w:val="auto"/>
          <w:szCs w:val="21"/>
          <w:highlight w:val="none"/>
        </w:rPr>
        <w:t>：</w:t>
      </w:r>
    </w:p>
    <w:p w14:paraId="7354C7EB">
      <w:pPr>
        <w:pStyle w:val="52"/>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color w:val="auto"/>
          <w:spacing w:val="-3"/>
          <w:highlight w:val="none"/>
        </w:rPr>
        <w:t>（¥</w:t>
      </w:r>
      <w:r>
        <w:rPr>
          <w:rFonts w:hint="eastAsia" w:ascii="宋体" w:hAnsi="宋体" w:eastAsia="宋体" w:cs="宋体"/>
          <w:color w:val="auto"/>
          <w:spacing w:val="-3"/>
          <w:highlight w:val="none"/>
          <w:u w:val="none"/>
          <w:lang w:eastAsia="zh-CN"/>
        </w:rPr>
        <w:t>：</w:t>
      </w:r>
      <w:r>
        <w:rPr>
          <w:rFonts w:ascii="宋体" w:hAnsi="宋体" w:eastAsia="宋体" w:cs="宋体"/>
          <w:color w:val="auto"/>
          <w:spacing w:val="-3"/>
          <w:highlight w:val="none"/>
          <w:u w:val="single"/>
        </w:rPr>
        <w:tab/>
      </w:r>
      <w:r>
        <w:rPr>
          <w:rFonts w:ascii="宋体" w:hAnsi="宋体" w:eastAsia="宋体" w:cs="宋体"/>
          <w:color w:val="auto"/>
          <w:spacing w:val="-3"/>
          <w:highlight w:val="none"/>
          <w:u w:val="single"/>
        </w:rPr>
        <w:t xml:space="preserve">            </w:t>
      </w:r>
      <w:r>
        <w:rPr>
          <w:rFonts w:ascii="宋体" w:hAnsi="宋体" w:eastAsia="宋体" w:cs="宋体"/>
          <w:color w:val="auto"/>
          <w:spacing w:val="-3"/>
          <w:highlight w:val="none"/>
        </w:rPr>
        <w:t>元</w:t>
      </w:r>
      <w:r>
        <w:rPr>
          <w:rFonts w:ascii="宋体" w:hAnsi="宋体" w:eastAsia="宋体" w:cs="宋体"/>
          <w:color w:val="auto"/>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我公司承诺在</w:t>
      </w:r>
      <w:r>
        <w:rPr>
          <w:rFonts w:hint="eastAsia" w:asciiTheme="minorEastAsia" w:hAnsiTheme="minorEastAsia" w:eastAsiaTheme="minorEastAsia"/>
          <w:color w:val="auto"/>
          <w:sz w:val="24"/>
          <w:szCs w:val="24"/>
          <w:highlight w:val="none"/>
          <w:lang w:eastAsia="zh-CN"/>
        </w:rPr>
        <w:t>投标有效期</w:t>
      </w:r>
      <w:r>
        <w:rPr>
          <w:rFonts w:hint="eastAsia" w:asciiTheme="minorEastAsia" w:hAnsiTheme="minorEastAsia"/>
          <w:color w:val="auto"/>
          <w:sz w:val="24"/>
          <w:szCs w:val="24"/>
          <w:highlight w:val="none"/>
          <w:u w:val="single"/>
          <w:lang w:val="en-US" w:eastAsia="zh-CN"/>
        </w:rPr>
        <w:t>3</w:t>
      </w:r>
      <w:r>
        <w:rPr>
          <w:rFonts w:hint="eastAsia" w:asciiTheme="minorEastAsia" w:hAnsiTheme="minorEastAsia" w:eastAsiaTheme="minorEastAsia"/>
          <w:color w:val="auto"/>
          <w:sz w:val="24"/>
          <w:szCs w:val="24"/>
          <w:highlight w:val="none"/>
          <w:u w:val="single"/>
          <w:lang w:val="en-US" w:eastAsia="zh-CN"/>
        </w:rPr>
        <w:t>0</w:t>
      </w:r>
      <w:r>
        <w:rPr>
          <w:rFonts w:hint="eastAsia" w:asciiTheme="minorEastAsia" w:hAnsiTheme="minorEastAsia" w:eastAsiaTheme="minorEastAsia"/>
          <w:color w:val="auto"/>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3、如我方</w:t>
      </w:r>
      <w:r>
        <w:rPr>
          <w:rFonts w:hint="eastAsia" w:asciiTheme="minorEastAsia" w:hAnsiTheme="minorEastAsia" w:eastAsiaTheme="minorEastAsia"/>
          <w:color w:val="auto"/>
          <w:sz w:val="24"/>
          <w:szCs w:val="24"/>
          <w:highlight w:val="none"/>
          <w:lang w:val="en-US" w:eastAsia="zh-CN"/>
        </w:rPr>
        <w:t>中标</w:t>
      </w:r>
      <w:r>
        <w:rPr>
          <w:rFonts w:hint="eastAsia" w:asciiTheme="minorEastAsia" w:hAnsiTheme="minorEastAsia" w:eastAsiaTheme="minorEastAsia"/>
          <w:color w:val="auto"/>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color w:val="auto"/>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color w:val="auto"/>
          <w:sz w:val="24"/>
          <w:szCs w:val="24"/>
          <w:highlight w:val="none"/>
          <w:lang w:val="en-US" w:eastAsia="zh-CN"/>
        </w:rPr>
        <w:t>报价单位</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二</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405" w:type="dxa"/>
        <w:tblInd w:w="0" w:type="dxa"/>
        <w:shd w:val="clear" w:color="auto" w:fill="auto"/>
        <w:tblLayout w:type="fixed"/>
        <w:tblCellMar>
          <w:top w:w="0" w:type="dxa"/>
          <w:left w:w="0" w:type="dxa"/>
          <w:bottom w:w="0" w:type="dxa"/>
          <w:right w:w="0" w:type="dxa"/>
        </w:tblCellMar>
      </w:tblPr>
      <w:tblGrid>
        <w:gridCol w:w="889"/>
        <w:gridCol w:w="1120"/>
        <w:gridCol w:w="2520"/>
        <w:gridCol w:w="1264"/>
        <w:gridCol w:w="2181"/>
        <w:gridCol w:w="1431"/>
      </w:tblGrid>
      <w:tr w14:paraId="0A5E3B6D">
        <w:tblPrEx>
          <w:shd w:val="clear" w:color="auto" w:fill="auto"/>
          <w:tblCellMar>
            <w:top w:w="0" w:type="dxa"/>
            <w:left w:w="0" w:type="dxa"/>
            <w:bottom w:w="0" w:type="dxa"/>
            <w:right w:w="0" w:type="dxa"/>
          </w:tblCellMar>
        </w:tblPrEx>
        <w:trPr>
          <w:trHeight w:val="480" w:hRule="atLeast"/>
          <w:tblHeader/>
        </w:trPr>
        <w:tc>
          <w:tcPr>
            <w:tcW w:w="889"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52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12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218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1431"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6DCD391">
        <w:tblPrEx>
          <w:shd w:val="clear" w:color="auto" w:fill="auto"/>
          <w:tblCellMar>
            <w:top w:w="0" w:type="dxa"/>
            <w:left w:w="0" w:type="dxa"/>
            <w:bottom w:w="0" w:type="dxa"/>
            <w:right w:w="0" w:type="dxa"/>
          </w:tblCellMar>
        </w:tblPrEx>
        <w:trPr>
          <w:trHeight w:val="584" w:hRule="atLeast"/>
          <w:tblHeader/>
        </w:trPr>
        <w:tc>
          <w:tcPr>
            <w:tcW w:w="889"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52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1264"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218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431"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654" w:hRule="atLeast"/>
        </w:trPr>
        <w:tc>
          <w:tcPr>
            <w:tcW w:w="889"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default" w:ascii="宋体" w:hAnsi="宋体" w:eastAsia="宋体" w:cs="宋体"/>
                <w:i w:val="0"/>
                <w:color w:val="auto"/>
                <w:kern w:val="0"/>
                <w:sz w:val="16"/>
                <w:szCs w:val="16"/>
                <w:highlight w:val="none"/>
                <w:u w:val="none"/>
                <w:lang w:val="en-US" w:eastAsia="zh-CN" w:bidi="ar"/>
              </w:rPr>
            </w:pPr>
            <w:r>
              <w:rPr>
                <w:rFonts w:hint="eastAsia"/>
                <w:color w:val="auto"/>
                <w:lang w:val="en-US" w:eastAsia="zh-CN"/>
              </w:rPr>
              <w:t>原生磷石膏科研试验样品运输</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jc w:val="center"/>
              <w:rPr>
                <w:rFonts w:hint="eastAsia" w:ascii="宋体" w:hAnsi="宋体" w:eastAsia="宋体" w:cs="宋体"/>
                <w:i w:val="0"/>
                <w:color w:val="auto"/>
                <w:sz w:val="18"/>
                <w:szCs w:val="18"/>
                <w:highlight w:val="none"/>
                <w:u w:val="none"/>
              </w:rPr>
            </w:pPr>
            <w:r>
              <w:rPr>
                <w:rFonts w:hint="eastAsia"/>
                <w:color w:val="auto"/>
                <w:lang w:val="en-US" w:eastAsia="zh-CN"/>
              </w:rPr>
              <w:t>四川省什邡市洛水镇宏达股份什邡磷化工分公司至雅安市雨城区西门南路173号四川省公路院宏途新材</w:t>
            </w:r>
            <w:bookmarkStart w:id="3" w:name="_GoBack"/>
            <w:bookmarkEnd w:id="3"/>
            <w:r>
              <w:rPr>
                <w:rFonts w:hint="eastAsia"/>
                <w:color w:val="auto"/>
                <w:lang w:val="en-US" w:eastAsia="zh-CN"/>
              </w:rPr>
              <w:t>科技有限公司</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32吨</w:t>
            </w:r>
          </w:p>
        </w:tc>
        <w:tc>
          <w:tcPr>
            <w:tcW w:w="21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431"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right="0" w:rightChars="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服务内容</w:t>
      </w:r>
      <w:r>
        <w:rPr>
          <w:rFonts w:hint="eastAsia" w:ascii="宋体" w:hAnsi="宋体"/>
          <w:color w:val="auto"/>
        </w:rPr>
        <w:t>）的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445E8863">
      <w:pPr>
        <w:spacing w:line="360" w:lineRule="exact"/>
        <w:rPr>
          <w:rFonts w:hint="eastAsia" w:ascii="黑体" w:hAnsi="黑体" w:eastAsia="黑体" w:cs="宋体"/>
          <w:b/>
          <w:color w:val="auto"/>
          <w:kern w:val="0"/>
          <w:sz w:val="28"/>
          <w:szCs w:val="28"/>
        </w:rPr>
      </w:pPr>
    </w:p>
    <w:p w14:paraId="26F89609">
      <w:pPr>
        <w:spacing w:line="360" w:lineRule="exact"/>
        <w:rPr>
          <w:rFonts w:hint="eastAsia" w:ascii="黑体" w:hAnsi="黑体" w:eastAsia="黑体" w:cs="宋体"/>
          <w:b/>
          <w:color w:val="auto"/>
          <w:kern w:val="0"/>
          <w:sz w:val="28"/>
          <w:szCs w:val="28"/>
        </w:rPr>
      </w:pP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87156EC"/>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9A281E"/>
    <w:rsid w:val="2AAB5DE7"/>
    <w:rsid w:val="2AC075D6"/>
    <w:rsid w:val="2C0635BA"/>
    <w:rsid w:val="2C612895"/>
    <w:rsid w:val="2C672453"/>
    <w:rsid w:val="2EC03E0B"/>
    <w:rsid w:val="2EE64169"/>
    <w:rsid w:val="300E355A"/>
    <w:rsid w:val="30337F16"/>
    <w:rsid w:val="30464A25"/>
    <w:rsid w:val="3082583C"/>
    <w:rsid w:val="31A45B7D"/>
    <w:rsid w:val="31A5035D"/>
    <w:rsid w:val="323E55F6"/>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3D1A14"/>
    <w:rsid w:val="456059BE"/>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6CA51E5"/>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8477A4"/>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1809</Words>
  <Characters>1939</Characters>
  <Lines>16</Lines>
  <Paragraphs>4</Paragraphs>
  <TotalTime>2</TotalTime>
  <ScaleCrop>false</ScaleCrop>
  <LinksUpToDate>false</LinksUpToDate>
  <CharactersWithSpaces>2864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2025-09-17T08:32:35Z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2052-12.1.0.22529</vt:lpwstr>
  </property>
  <property fmtid="{D5CDD505-2E9C-101B-9397-08002B2CF9AE}" pid="4" name="ICV">
    <vt:lpwstr>638278A91B6247A3A14F33886A0DB3EB_13</vt:lpwstr>
  </property>
</Properties>
</file>