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什邡磷化工分公司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48"/>
          <w:szCs w:val="48"/>
          <w:lang w:val="en-US" w:eastAsia="zh-CN"/>
        </w:rPr>
        <w:t>集装箱专用伸缩输送机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编号：SFLHG-GKBX-2025-SB49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什邡磷化工分公司</w:t>
      </w:r>
      <w:bookmarkStart w:id="20" w:name="_GoBack"/>
      <w:bookmarkEnd w:id="20"/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集装箱专用伸缩输送机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编号：SFLHG-GKBX-2025-SB49 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集装箱专用伸缩输送机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集装箱专用伸缩输送机采购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集装箱专用伸缩输送机1台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648"/>
        <w:gridCol w:w="2778"/>
        <w:gridCol w:w="1616"/>
        <w:gridCol w:w="1616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95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48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778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616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616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5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集装箱专用伸缩输送机</w:t>
            </w:r>
          </w:p>
        </w:tc>
        <w:tc>
          <w:tcPr>
            <w:tcW w:w="2778" w:type="dxa"/>
            <w:vAlign w:val="center"/>
          </w:tcPr>
          <w:p w14:paraId="762C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爬坡6米，平行4米+伸缩长度2米，皮带宽600mm</w:t>
            </w:r>
          </w:p>
        </w:tc>
        <w:tc>
          <w:tcPr>
            <w:tcW w:w="1616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1616" w:type="dxa"/>
            <w:vAlign w:val="center"/>
          </w:tcPr>
          <w:p w14:paraId="1597C12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发运集装箱产品使用</w:t>
            </w:r>
          </w:p>
        </w:tc>
      </w:tr>
    </w:tbl>
    <w:p w14:paraId="574F6158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9月16日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3A97C40E">
      <w:pPr>
        <w:spacing w:line="3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集装箱专用伸缩输送机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相关资料（图片、参数说明等）。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75014947"/>
      <w:bookmarkStart w:id="4" w:name="_Toc303149804"/>
      <w:bookmarkStart w:id="5" w:name="_Toc238797630"/>
      <w:bookmarkStart w:id="6" w:name="_Toc318986166"/>
      <w:bookmarkStart w:id="7" w:name="_Toc274596702"/>
      <w:bookmarkStart w:id="8" w:name="_Toc274236999"/>
      <w:bookmarkStart w:id="9" w:name="_Toc275019684"/>
      <w:bookmarkStart w:id="10" w:name="_Toc275019290"/>
      <w:bookmarkStart w:id="11" w:name="_Toc16684"/>
      <w:bookmarkStart w:id="12" w:name="_Toc268793030"/>
      <w:bookmarkStart w:id="13" w:name="_Toc269113527"/>
      <w:bookmarkStart w:id="14" w:name="_Toc275019836"/>
      <w:bookmarkStart w:id="15" w:name="_Toc238552273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02ADF0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332356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2CA611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E02DEF4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4905CD4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F91F571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</w:t>
      </w:r>
    </w:p>
    <w:p w14:paraId="151C3386">
      <w:pPr>
        <w:jc w:val="center"/>
        <w:rPr>
          <w:rFonts w:hint="default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bookmarkEnd w:id="2"/>
    <w:p w14:paraId="0F271F21">
      <w:pPr>
        <w:spacing w:line="440" w:lineRule="exact"/>
        <w:ind w:firstLine="3570" w:firstLineChars="1700"/>
        <w:rPr>
          <w:rFonts w:hint="eastAsia" w:ascii="宋体" w:hAnsi="宋体"/>
          <w:color w:val="FF0000"/>
          <w:kern w:val="0"/>
          <w:szCs w:val="21"/>
          <w:lang w:val="en-US" w:eastAsia="zh-CN"/>
        </w:rPr>
      </w:pPr>
    </w:p>
    <w:p w14:paraId="1A53D4AD">
      <w:pPr>
        <w:spacing w:line="440" w:lineRule="exact"/>
        <w:ind w:firstLine="3780" w:firstLineChars="18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宋体" w:hAnsi="宋体"/>
          <w:color w:val="FF0000"/>
          <w:kern w:val="0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6"/>
          <w:szCs w:val="36"/>
        </w:rPr>
        <w:t>购销合同</w:t>
      </w:r>
    </w:p>
    <w:p w14:paraId="210AD070"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 w14:paraId="5972252A">
      <w:pPr>
        <w:spacing w:line="360" w:lineRule="exact"/>
        <w:ind w:right="750"/>
        <w:jc w:val="righ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合同编号：GY-2025-</w:t>
      </w:r>
    </w:p>
    <w:p w14:paraId="484E33DA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买方：四川宏达股份有限公司</w:t>
      </w:r>
    </w:p>
    <w:p w14:paraId="35F5BD5C">
      <w:pPr>
        <w:spacing w:line="36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卖方：</w:t>
      </w:r>
    </w:p>
    <w:p w14:paraId="2C37800E">
      <w:pPr>
        <w:spacing w:line="380" w:lineRule="exact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买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szCs w:val="24"/>
          <w:lang w:val="en-US" w:eastAsia="zh-CN"/>
        </w:rPr>
        <w:t>集装箱专用伸缩输送机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事宜达成本合同，具体内容如下：</w:t>
      </w:r>
    </w:p>
    <w:p w14:paraId="3F66416D">
      <w:pPr>
        <w:pStyle w:val="49"/>
        <w:numPr>
          <w:ilvl w:val="0"/>
          <w:numId w:val="2"/>
        </w:numPr>
        <w:spacing w:line="380" w:lineRule="exact"/>
        <w:ind w:firstLineChars="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标的物基本信息</w:t>
      </w:r>
    </w:p>
    <w:tbl>
      <w:tblPr>
        <w:tblStyle w:val="18"/>
        <w:tblW w:w="10116" w:type="dxa"/>
        <w:tblInd w:w="-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36"/>
        <w:gridCol w:w="852"/>
        <w:gridCol w:w="780"/>
        <w:gridCol w:w="1176"/>
        <w:gridCol w:w="912"/>
        <w:gridCol w:w="1032"/>
        <w:gridCol w:w="1308"/>
        <w:gridCol w:w="1596"/>
      </w:tblGrid>
      <w:tr w14:paraId="15E863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87A6CC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产品名称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5130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FAEE88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计量</w:t>
            </w:r>
          </w:p>
          <w:p w14:paraId="35C7BAA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6CB83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B8B8B1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到厂单价（元）</w:t>
            </w: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5332A6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税率</w:t>
            </w: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9C490D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税额（元）</w:t>
            </w: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03CD20A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不含税金额（元）</w:t>
            </w: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C714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含税金额（元）</w:t>
            </w:r>
          </w:p>
        </w:tc>
      </w:tr>
      <w:tr w14:paraId="05BAAD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4F00CC">
            <w:pPr>
              <w:spacing w:line="360" w:lineRule="exact"/>
              <w:jc w:val="center"/>
              <w:rPr>
                <w:rFonts w:hint="default" w:cs="黑体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集装箱专用伸缩输送机</w:t>
            </w:r>
          </w:p>
        </w:tc>
        <w:tc>
          <w:tcPr>
            <w:tcW w:w="1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9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黑体" w:ascii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971C82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86000">
            <w:pPr>
              <w:pStyle w:val="49"/>
              <w:spacing w:line="380" w:lineRule="exact"/>
              <w:ind w:firstLine="0" w:firstLineChars="0"/>
              <w:jc w:val="center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A214F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10F427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6D17EA5E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EB3456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81AA2">
            <w:pPr>
              <w:pStyle w:val="49"/>
              <w:spacing w:line="380" w:lineRule="exact"/>
              <w:ind w:firstLine="0" w:firstLineChars="0"/>
              <w:jc w:val="center"/>
              <w:rPr>
                <w:rFonts w:cs="黑体" w:asciiTheme="minorEastAsia" w:hAnsiTheme="minorEastAsia"/>
                <w:sz w:val="24"/>
                <w:szCs w:val="24"/>
              </w:rPr>
            </w:pPr>
          </w:p>
        </w:tc>
      </w:tr>
      <w:tr w14:paraId="339FE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16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E36EA0">
            <w:pPr>
              <w:pStyle w:val="12"/>
              <w:shd w:val="clear" w:color="auto" w:fill="FFFFFF"/>
              <w:rPr>
                <w:rFonts w:cs="黑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color w:val="000000"/>
                <w:sz w:val="24"/>
                <w:szCs w:val="24"/>
              </w:rPr>
              <w:t>合计人民币总金额（大写）：        元。该价款系卖方履行本合同项下的所有内容而能获得的全部价款，包括货款、税金等，除此之外，不做任何调整，如有遗漏，均视为卖方的自愿让利行为。</w:t>
            </w:r>
          </w:p>
        </w:tc>
      </w:tr>
    </w:tbl>
    <w:p w14:paraId="150EB9E3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16" w:name="OLE_LINK5"/>
      <w:r>
        <w:rPr>
          <w:rFonts w:hint="eastAsia" w:cs="黑体" w:asciiTheme="minorEastAsia" w:hAnsiTheme="minorEastAsia"/>
          <w:color w:val="000000"/>
          <w:sz w:val="24"/>
          <w:szCs w:val="24"/>
        </w:rPr>
        <w:t>第二条 质量标准及要求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1、质量要求：执行国家现行法律法规及行业相关标准，且满足买方使用要求。</w:t>
      </w:r>
    </w:p>
    <w:p w14:paraId="6CF800F4">
      <w:pPr>
        <w:spacing w:line="420" w:lineRule="exact"/>
        <w:rPr>
          <w:rFonts w:ascii="黑体" w:hAnsi="黑体" w:eastAsia="黑体" w:cs="黑体"/>
          <w:sz w:val="24"/>
          <w:szCs w:val="24"/>
          <w:shd w:val="clear" w:color="auto" w:fill="FAFAFA"/>
        </w:rPr>
      </w:pPr>
      <w:r>
        <w:rPr>
          <w:rFonts w:cs="黑体" w:asciiTheme="minorEastAsia" w:hAnsiTheme="minorEastAsia"/>
          <w:color w:val="000000"/>
          <w:sz w:val="24"/>
          <w:szCs w:val="24"/>
        </w:rPr>
        <w:t>2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、产品质量实行质保期内“三包”，质保期1年。质保期自货物验收合格之日起开始计算或货到验收合格30个自然日之日起开始计算（因买方原因未安装使用）。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第三条 交货地点、交货方式及交货时间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1.交货地点：买方什邡磷化工分公司指定地点（四川省什邡市洛水镇）。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2.交货方式：卖方负责送货到交货地点。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3.交货时间：合同生效之日之日起  个自然日内。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第四条 运输方式、包装要求、费用承担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1.运输方式：汽车运输。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3.风险及费用承担：标的物运输过程中的一切货损风险和交付买方之前的运费、保险费、装卸费、杂费等相关费用均由卖方承担。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第五条 标的物验收及异议处理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1.标的物验收标准按本合同第二条要求执行，标的物的数量、质量、型号规格、外观等一切货物指标以买方的验收结果为准。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2.如标的物的数量、质量、型号规格、外观等一切货物指标不符合合同约定或未通过买方验收的，买方有权不予收货；卖方应按买方要求退货或换货，并承担由此产生的所有费用。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异议处置：如卖方对买方验收结果有异议，应于收到买方通知之日起五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第六条 付款方式及发票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1.付款方式：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2.发票：一票制，卖方开具全额增值税专用发票（税率13%）。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第七条 违约责任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1.卖方应具备合法的经营资质，并向买方主动提供相应证件。如因弄虚作假造成的一切法律责任和经济纠纷由卖方承担。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卖方必须按合同约定，提前或按时交付标的物。否则，每逾期一天，卖方按合同总金额的1%向买方支付违约金。若逾期时间超过20个自然日，买方有权提前终止/解除合同，卖方应在合同终止之日起5个工作日内全额退还买方已支付的全部款项，并按合同总金额的20%向买方支付违约金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第八条 争议解决方式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第九条 合同有效期限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本合同有效期自2025年月日起至2026年月日止。合同有效期限届满本合同自动终止，若双方有意向继续合作的，由双方协商一致另行签订书面合同。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第十条 合同生效及份数                     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本合同自买卖双方加盖合同专用章或公章后生效。本合同一式肆份，买卖双方各执贰份，具有同等法律效力。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第十一条 其它约定事项</w:t>
      </w:r>
    </w:p>
    <w:p w14:paraId="0FC5043C">
      <w:pPr>
        <w:spacing w:line="380" w:lineRule="exact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color w:val="000000"/>
          <w:sz w:val="24"/>
          <w:szCs w:val="24"/>
        </w:rPr>
        <w:t>1.买方一切行为和意思表示以买方的公章或合同专用章为准，其他印章或者员工私人行为不视为买方的行为或意思表示，对买方不具有约束力。若由此给卖方造成损失的，买方不承担任何责任。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2.质量问题处理：质保期内，经双方代表现场检查并确认是产品质量问题，卖方无条件予以更换或退货，更换或退货所产生的所有费用，由卖方全额承担；如买方选择退货处理的，卖方须在买方发出退货通知后7个自然日内全额退还买方已付款项，买卖双方签订产品质量问题处理协议书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3.双方以本合同载明的通讯联络方式作为通知的依据，前述通讯方式变更的，应提前三天书面通知对方，否则按原通讯方式送达仍视为有效送达。</w:t>
      </w:r>
      <w:r>
        <w:rPr>
          <w:rFonts w:hint="eastAsia" w:cs="黑体" w:asciiTheme="minorEastAsia" w:hAnsiTheme="minorEastAsia"/>
          <w:color w:val="000000"/>
          <w:sz w:val="24"/>
          <w:szCs w:val="24"/>
        </w:rPr>
        <w:br w:type="textWrapping"/>
      </w:r>
      <w:r>
        <w:rPr>
          <w:rFonts w:hint="eastAsia" w:cs="黑体" w:asciiTheme="minorEastAsia" w:hAnsiTheme="minorEastAsia"/>
          <w:color w:val="000000"/>
          <w:sz w:val="24"/>
          <w:szCs w:val="24"/>
        </w:rPr>
        <w:t>（以下无正文）</w:t>
      </w:r>
      <w:bookmarkEnd w:id="16"/>
    </w:p>
    <w:tbl>
      <w:tblPr>
        <w:tblStyle w:val="17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4261"/>
      </w:tblGrid>
      <w:tr w14:paraId="612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4C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3C7F4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卖方（盖章）：</w:t>
            </w:r>
          </w:p>
        </w:tc>
      </w:tr>
      <w:tr w14:paraId="59E2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4DEF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C73069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cs="黑体" w:asciiTheme="minorEastAsia" w:hAnsiTheme="minorEastAsia"/>
                <w:sz w:val="24"/>
                <w:szCs w:val="24"/>
              </w:rPr>
              <w:t>：</w:t>
            </w:r>
          </w:p>
        </w:tc>
      </w:tr>
      <w:tr w14:paraId="74A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52A">
            <w:pPr>
              <w:spacing w:line="380" w:lineRule="exact"/>
              <w:rPr>
                <w:rFonts w:hint="default" w:cs="黑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  <w:r>
              <w:rPr>
                <w:rFonts w:hint="eastAsia" w:cs="黑体" w:asciiTheme="minorEastAsia" w:hAnsiTheme="minorEastAsia"/>
                <w:sz w:val="24"/>
                <w:szCs w:val="24"/>
                <w:lang w:val="en-US" w:eastAsia="zh-CN"/>
              </w:rPr>
              <w:t xml:space="preserve"> 13508001166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092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322E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306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0B145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通讯地址：</w:t>
            </w:r>
          </w:p>
        </w:tc>
      </w:tr>
      <w:tr w14:paraId="5503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A4D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E23E1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开户行：</w:t>
            </w:r>
          </w:p>
        </w:tc>
      </w:tr>
      <w:tr w14:paraId="52E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F30B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帐号：121203636202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7BA2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帐号：</w:t>
            </w:r>
          </w:p>
        </w:tc>
      </w:tr>
      <w:tr w14:paraId="0C5C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88C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FBFA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税号:</w:t>
            </w:r>
          </w:p>
        </w:tc>
      </w:tr>
      <w:tr w14:paraId="4797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048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签订地点：</w:t>
            </w:r>
          </w:p>
        </w:tc>
        <w:tc>
          <w:tcPr>
            <w:tcW w:w="4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9E3E">
            <w:pPr>
              <w:spacing w:line="380" w:lineRule="exact"/>
              <w:rPr>
                <w:rFonts w:cs="黑体" w:asciiTheme="minorEastAsia" w:hAnsi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sz w:val="24"/>
                <w:szCs w:val="24"/>
              </w:rPr>
              <w:t>签订日期：</w:t>
            </w:r>
          </w:p>
        </w:tc>
      </w:tr>
    </w:tbl>
    <w:p w14:paraId="52562799">
      <w:pPr>
        <w:spacing w:line="380" w:lineRule="exact"/>
        <w:rPr>
          <w:rFonts w:cs="黑体" w:asciiTheme="minorEastAsia" w:hAnsiTheme="minorEastAsia"/>
          <w:sz w:val="24"/>
          <w:szCs w:val="24"/>
        </w:rPr>
      </w:pPr>
    </w:p>
    <w:p w14:paraId="744370AA">
      <w:pPr>
        <w:pStyle w:val="35"/>
        <w:spacing w:line="380" w:lineRule="exact"/>
        <w:ind w:firstLine="0" w:firstLineChars="0"/>
        <w:rPr>
          <w:rFonts w:cs="黑体" w:asciiTheme="minorEastAsia" w:hAnsiTheme="minorEastAsia"/>
          <w:sz w:val="24"/>
          <w:szCs w:val="24"/>
        </w:rPr>
      </w:pPr>
    </w:p>
    <w:p w14:paraId="5DF0C180">
      <w:pPr>
        <w:pStyle w:val="35"/>
        <w:ind w:firstLine="0" w:firstLineChars="0"/>
      </w:pPr>
    </w:p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2880" w:firstLineChars="8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集装箱专用伸缩输送机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30198"/>
      <w:bookmarkStart w:id="18" w:name="_Toc4384"/>
      <w:bookmarkStart w:id="19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37"/>
        <w:gridCol w:w="1650"/>
        <w:gridCol w:w="1250"/>
        <w:gridCol w:w="1956"/>
        <w:gridCol w:w="2436"/>
      </w:tblGrid>
      <w:tr w14:paraId="4F20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0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7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50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规格型号及外形尺寸</w:t>
            </w:r>
          </w:p>
        </w:tc>
        <w:tc>
          <w:tcPr>
            <w:tcW w:w="1250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56" w:type="dxa"/>
            <w:vAlign w:val="center"/>
          </w:tcPr>
          <w:p w14:paraId="66F4A88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整机重量</w:t>
            </w:r>
          </w:p>
        </w:tc>
        <w:tc>
          <w:tcPr>
            <w:tcW w:w="2436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报价（元/台）</w:t>
            </w:r>
          </w:p>
        </w:tc>
      </w:tr>
      <w:tr w14:paraId="7F24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70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37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集装箱专用伸缩输送机</w:t>
            </w:r>
          </w:p>
        </w:tc>
        <w:tc>
          <w:tcPr>
            <w:tcW w:w="1650" w:type="dxa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250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vAlign w:val="center"/>
          </w:tcPr>
          <w:p w14:paraId="2EE5FE0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vAlign w:val="center"/>
          </w:tcPr>
          <w:p w14:paraId="189E910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 </w:t>
      </w:r>
    </w:p>
    <w:p w14:paraId="6DC6B7AC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96E0291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6931BE7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集装箱专用伸缩输送机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相关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资料（图片、参数说明等）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4B7D4A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4AB7F7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3E180D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9FE248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3514</Words>
  <Characters>3706</Characters>
  <Lines>16</Lines>
  <Paragraphs>4</Paragraphs>
  <TotalTime>13</TotalTime>
  <ScaleCrop>false</ScaleCrop>
  <LinksUpToDate>false</LinksUpToDate>
  <CharactersWithSpaces>4769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2025-09-09T00:41:40Z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