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8F097">
      <w:pPr>
        <w:jc w:val="center"/>
        <w:rPr>
          <w:rFonts w:hint="eastAsia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  <w:t>四川宏达股份有限公司南方农资博览会</w:t>
      </w:r>
    </w:p>
    <w:p w14:paraId="3E5A19FE">
      <w:pPr>
        <w:jc w:val="center"/>
        <w:rPr>
          <w:rFonts w:cs="黑体" w:asciiTheme="minorEastAsia" w:hAnsiTheme="minorEastAsia" w:eastAsiaTheme="minorEastAsia"/>
          <w:color w:val="FF0000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  <w:t>展位搭建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jc w:val="center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编号：FF-202509-001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9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南方农资博览会展位搭建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编号：FF-202509-001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四川宏达股份有限公司复肥事业部因第22届南方农资博览会需采购展位搭建，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展位搭建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展位搭建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2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标的物工艺条件及技术要求：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.1工艺条件</w:t>
      </w:r>
    </w:p>
    <w:tbl>
      <w:tblPr>
        <w:tblStyle w:val="16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2340"/>
        <w:gridCol w:w="2440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16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4780" w:type="dxa"/>
            <w:gridSpan w:val="2"/>
            <w:noWrap/>
          </w:tcPr>
          <w:p w14:paraId="0CA8AC4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规格型号</w:t>
            </w:r>
          </w:p>
        </w:tc>
      </w:tr>
      <w:tr w14:paraId="59F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16" w:type="dxa"/>
            <w:noWrap/>
          </w:tcPr>
          <w:p w14:paraId="7827D238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展位搭建</w:t>
            </w:r>
          </w:p>
        </w:tc>
        <w:tc>
          <w:tcPr>
            <w:tcW w:w="4780" w:type="dxa"/>
            <w:gridSpan w:val="2"/>
            <w:noWrap/>
          </w:tcPr>
          <w:p w14:paraId="1B964F2F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1套（设计+搭建）</w:t>
            </w:r>
          </w:p>
        </w:tc>
      </w:tr>
      <w:tr w14:paraId="17B1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7EC2A889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主结构与面积</w:t>
            </w:r>
          </w:p>
        </w:tc>
        <w:tc>
          <w:tcPr>
            <w:tcW w:w="2340" w:type="dxa"/>
            <w:noWrap/>
          </w:tcPr>
          <w:p w14:paraId="6C853004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Truss架主结构</w:t>
            </w:r>
          </w:p>
        </w:tc>
        <w:tc>
          <w:tcPr>
            <w:tcW w:w="2440" w:type="dxa"/>
            <w:noWrap/>
          </w:tcPr>
          <w:p w14:paraId="55548920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面积36平米</w:t>
            </w:r>
          </w:p>
        </w:tc>
      </w:tr>
      <w:tr w14:paraId="6A90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2D9CAE59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顶部造型</w:t>
            </w:r>
          </w:p>
        </w:tc>
        <w:tc>
          <w:tcPr>
            <w:tcW w:w="2340" w:type="dxa"/>
            <w:noWrap/>
          </w:tcPr>
          <w:p w14:paraId="4DF340CC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公司logo发光字</w:t>
            </w:r>
          </w:p>
        </w:tc>
        <w:tc>
          <w:tcPr>
            <w:tcW w:w="2440" w:type="dxa"/>
            <w:noWrap/>
          </w:tcPr>
          <w:p w14:paraId="5732E198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发光装饰条</w:t>
            </w:r>
          </w:p>
        </w:tc>
      </w:tr>
      <w:tr w14:paraId="274F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524311BC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接待台、产品展示台、展示柜、灯箱等</w:t>
            </w:r>
          </w:p>
        </w:tc>
        <w:tc>
          <w:tcPr>
            <w:tcW w:w="2340" w:type="dxa"/>
            <w:noWrap/>
          </w:tcPr>
          <w:p w14:paraId="63247CFC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木质结构</w:t>
            </w:r>
          </w:p>
        </w:tc>
        <w:tc>
          <w:tcPr>
            <w:tcW w:w="2440" w:type="dxa"/>
            <w:noWrap/>
          </w:tcPr>
          <w:p w14:paraId="2B3221DB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7904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7A874FDC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LED屏</w:t>
            </w:r>
          </w:p>
        </w:tc>
        <w:tc>
          <w:tcPr>
            <w:tcW w:w="4780" w:type="dxa"/>
            <w:gridSpan w:val="2"/>
            <w:noWrap/>
          </w:tcPr>
          <w:p w14:paraId="0B327CC4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参考尺寸2.5*1.5米</w:t>
            </w:r>
          </w:p>
        </w:tc>
      </w:tr>
      <w:tr w14:paraId="449B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5ED5D1C3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其他细节及要求</w:t>
            </w:r>
          </w:p>
        </w:tc>
        <w:tc>
          <w:tcPr>
            <w:tcW w:w="4780" w:type="dxa"/>
            <w:gridSpan w:val="2"/>
            <w:noWrap/>
          </w:tcPr>
          <w:p w14:paraId="31D1AE3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以公司搭建和产品展示需求调整</w:t>
            </w:r>
          </w:p>
        </w:tc>
      </w:tr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B354135">
      <w:pPr>
        <w:spacing w:line="3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技术要求：</w:t>
      </w:r>
    </w:p>
    <w:p w14:paraId="7DBAA15C">
      <w:p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报价单请详细标注材料使用详情及单价</w:t>
      </w:r>
    </w:p>
    <w:p w14:paraId="0C02E709">
      <w:p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②需提供展位方案三维效果图及必要结构尺寸</w:t>
      </w:r>
    </w:p>
    <w:p w14:paraId="765A4689">
      <w:pPr>
        <w:spacing w:line="36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③展位设计与搭建务必按照组委会文件要求执行</w:t>
      </w:r>
    </w:p>
    <w:p w14:paraId="00932954">
      <w:p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广西省南宁市</w:t>
      </w:r>
      <w:r>
        <w:rPr>
          <w:rFonts w:hint="eastAsia" w:ascii="黑体" w:hAnsi="黑体" w:eastAsia="黑体" w:cs="黑体"/>
          <w:sz w:val="28"/>
          <w:szCs w:val="28"/>
        </w:rPr>
        <w:t>南宁国际会展中心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B1展厅</w:t>
      </w:r>
      <w:r>
        <w:rPr>
          <w:rFonts w:hint="eastAsia" w:ascii="黑体" w:hAnsi="黑体" w:eastAsia="黑体" w:cs="黑体"/>
          <w:sz w:val="28"/>
          <w:szCs w:val="28"/>
        </w:rPr>
        <w:t>T76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展位</w:t>
      </w:r>
    </w:p>
    <w:p w14:paraId="65D426B4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2025年10月11日下午3：00前。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0BB8B398">
      <w:pPr>
        <w:pStyle w:val="12"/>
        <w:spacing w:before="75" w:beforeAutospacing="0" w:after="75" w:afterAutospacing="0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①合同签订后至展位搭建前预付总货款60%，展会活动结束后5个工作日内支付剩余40%货款。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2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自搭建完成并验收后至展会结束前，需全程保证展位的完整性、稳定性、安全性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p w14:paraId="6F201807">
      <w:pPr>
        <w:numPr>
          <w:ilvl w:val="0"/>
          <w:numId w:val="2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2025年9月4日 00 时 00 分至 2025年9月6日 14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2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递交截止时间：2025年9月6日 14时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现场</w:t>
      </w:r>
      <w:r>
        <w:rPr>
          <w:rFonts w:hint="eastAsia" w:ascii="黑体" w:hAnsi="黑体" w:eastAsia="黑体" w:cs="Times New Roman"/>
          <w:sz w:val="28"/>
          <w:szCs w:val="28"/>
        </w:rPr>
        <w:t>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向信勇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49"/>
        <w:rPr>
          <w:rFonts w:hint="eastAsia"/>
        </w:rPr>
      </w:pPr>
    </w:p>
    <w:p w14:paraId="30B448D0">
      <w:pPr>
        <w:pStyle w:val="49"/>
        <w:rPr>
          <w:rFonts w:hint="eastAsia"/>
        </w:rPr>
      </w:pPr>
    </w:p>
    <w:p w14:paraId="2FAB2D12">
      <w:pPr>
        <w:pStyle w:val="49"/>
        <w:rPr>
          <w:rFonts w:hint="eastAsia"/>
        </w:rPr>
      </w:pPr>
    </w:p>
    <w:p w14:paraId="3222CBA6">
      <w:pPr>
        <w:pStyle w:val="49"/>
        <w:rPr>
          <w:rFonts w:hint="eastAsia"/>
        </w:rPr>
      </w:pPr>
    </w:p>
    <w:p w14:paraId="0AE09C0C">
      <w:pPr>
        <w:pStyle w:val="49"/>
        <w:rPr>
          <w:rFonts w:hint="eastAsia"/>
        </w:rPr>
      </w:pPr>
    </w:p>
    <w:p w14:paraId="6AD69ED4">
      <w:pPr>
        <w:pStyle w:val="49"/>
        <w:rPr>
          <w:rFonts w:hint="eastAsia"/>
        </w:rPr>
      </w:pPr>
    </w:p>
    <w:p w14:paraId="39E1E83F">
      <w:pPr>
        <w:pStyle w:val="49"/>
        <w:rPr>
          <w:rFonts w:hint="eastAsia"/>
        </w:rPr>
      </w:pPr>
    </w:p>
    <w:p w14:paraId="5E01CC73">
      <w:pPr>
        <w:pStyle w:val="49"/>
        <w:rPr>
          <w:rFonts w:hint="eastAsia"/>
        </w:rPr>
      </w:pPr>
    </w:p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ascii="黑体" w:hAnsi="黑体" w:eastAsia="黑体" w:cs="宋体"/>
          <w:color w:val="auto"/>
          <w:sz w:val="40"/>
          <w:szCs w:val="40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南方农资博览会展位搭建</w:t>
      </w:r>
      <w:r>
        <w:rPr>
          <w:rFonts w:hint="eastAsia" w:ascii="黑体" w:hAnsi="黑体" w:eastAsia="黑体" w:cs="宋体"/>
          <w:color w:val="auto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2" w:name="_Toc9978"/>
      <w:bookmarkStart w:id="3" w:name="_Toc4384"/>
      <w:bookmarkStart w:id="4" w:name="_Toc3019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2"/>
      <w:bookmarkEnd w:id="3"/>
      <w:bookmarkEnd w:id="4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四川宏达股份有限公司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/>
          <w:bCs/>
          <w:color w:val="auto"/>
          <w:highlight w:val="none"/>
          <w:lang w:val="en-US" w:eastAsia="zh-CN"/>
        </w:rPr>
        <w:t>贵公司</w:t>
      </w:r>
      <w:r>
        <w:rPr>
          <w:rFonts w:hint="eastAsia" w:asciiTheme="minorEastAsia" w:hAnsiTheme="minorEastAsia"/>
          <w:bCs/>
          <w:color w:val="auto"/>
          <w:highlight w:val="none"/>
          <w:u w:val="single"/>
          <w:lang w:val="en-US" w:eastAsia="zh-CN"/>
        </w:rPr>
        <w:t>南方农资博览会展位搭建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0AD431EA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6F98CEE7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16FFEA3E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77D0AC91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4E8E46B0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4CD4748D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1342104F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1776A8E0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58E16C16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2AC96951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339C0F11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08182984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66864822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1F778150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213283A7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52B30EE5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69C4BCA4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</w:p>
    <w:p w14:paraId="13C47968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79E6E945">
      <w:pPr>
        <w:pStyle w:val="50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三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6"/>
        <w:tblW w:w="114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47"/>
        <w:gridCol w:w="1307"/>
        <w:gridCol w:w="643"/>
        <w:gridCol w:w="632"/>
        <w:gridCol w:w="1543"/>
        <w:gridCol w:w="1104"/>
        <w:gridCol w:w="1575"/>
        <w:gridCol w:w="1157"/>
        <w:gridCol w:w="1296"/>
      </w:tblGrid>
      <w:tr w14:paraId="2D0313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44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07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53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273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F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招标限价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276F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7F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CA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15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E1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2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B8F7DA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52A05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A8E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473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D023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FAF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1C76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E9CBE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8A810D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20A9B2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AC36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3D32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C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A4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DB46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184C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9304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BAB79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9FFC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7E80D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26AEE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E39E2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93D5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6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E7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12F5E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8E09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A771F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C6BF1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F7C90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F89394"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9626E4"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6C4107"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B5DF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19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2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9BFFC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42D3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5A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D0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0B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F0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E74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DCD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9D0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B3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不含税合计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D5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6C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6C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8D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28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010B6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8F3D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3FF903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FED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F7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税金（税率  %）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1B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13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8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C8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6E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E9FFCD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CF0053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2109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9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50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BB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D3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87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2E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B04437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E8F57A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6CBA5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6D5AF54D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64964958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br w:type="page"/>
      </w:r>
    </w:p>
    <w:p w14:paraId="56BD5B85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pgSz w:w="16838" w:h="11906" w:orient="landscape"/>
          <w:pgMar w:top="1134" w:right="1361" w:bottom="1134" w:left="1361" w:header="851" w:footer="992" w:gutter="0"/>
          <w:pgNumType w:fmt="decimal"/>
          <w:cols w:space="0" w:num="1"/>
          <w:rtlGutter w:val="0"/>
          <w:docGrid w:linePitch="312" w:charSpace="0"/>
        </w:sectPr>
      </w:pPr>
    </w:p>
    <w:p w14:paraId="33E7D127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303BD212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DB18BD0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11A5ACF6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58E715DE">
      <w:pPr>
        <w:pStyle w:val="35"/>
        <w:spacing w:before="120" w:line="480" w:lineRule="exact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</w:rPr>
        <w:t xml:space="preserve">           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default" w:ascii="宋体" w:hAnsi="宋体" w:eastAsiaTheme="minorEastAsia"/>
          <w:color w:val="auto"/>
          <w:lang w:val="en-US" w:eastAsia="zh-CN"/>
        </w:rPr>
      </w:pPr>
      <w:r>
        <w:rPr>
          <w:rFonts w:hint="eastAsia" w:ascii="宋体" w:hAnsi="宋体"/>
          <w:color w:val="auto"/>
        </w:rPr>
        <w:t>致：</w:t>
      </w:r>
      <w:r>
        <w:rPr>
          <w:rFonts w:hint="eastAsia" w:ascii="宋体" w:hAnsi="宋体"/>
          <w:color w:val="auto"/>
          <w:lang w:val="en-US" w:eastAsia="zh-CN"/>
        </w:rPr>
        <w:t>四川宏达股份有限公司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  <w:u w:val="single"/>
          <w:lang w:val="en-US" w:eastAsia="zh-CN"/>
        </w:rPr>
        <w:t>贵公司第22届南方农资博览会展位搭建</w:t>
      </w:r>
      <w:r>
        <w:rPr>
          <w:rFonts w:hint="eastAsia" w:ascii="宋体" w:hAnsi="宋体"/>
          <w:color w:val="auto"/>
        </w:rPr>
        <w:t>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  <w:bookmarkStart w:id="5" w:name="_GoBack"/>
      <w:bookmarkEnd w:id="5"/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0B030FA"/>
    <w:rsid w:val="110E7C3C"/>
    <w:rsid w:val="120F5BA7"/>
    <w:rsid w:val="1235718D"/>
    <w:rsid w:val="12831C3F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87D4C71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0860B6A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D2544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1650</Words>
  <Characters>1752</Characters>
  <Lines>16</Lines>
  <Paragraphs>4</Paragraphs>
  <TotalTime>0</TotalTime>
  <ScaleCrop>false</ScaleCrop>
  <LinksUpToDate>false</LinksUpToDate>
  <CharactersWithSpaces>2593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天天向上</cp:lastModifiedBy>
  <dcterms:modified xsi:type="dcterms:W3CDTF">2025-09-03T08:07:09Z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eyJoZGlkIjoiMjFhNWY0ZGZhNDA5Y2NmZDg5OTQ1NjNhNWVlMzhiM2IiLCJ1c2VySWQiOiI0OTEyNTU3MDQifQ==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