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b/>
          <w:bCs/>
          <w:color w:val="auto"/>
          <w:sz w:val="48"/>
          <w:szCs w:val="48"/>
          <w:highlight w:val="none"/>
          <w:lang w:val="en-US" w:eastAsia="zh-CN"/>
        </w:rPr>
      </w:pPr>
      <w:r>
        <w:rPr>
          <w:rFonts w:hint="eastAsia" w:asciiTheme="minorEastAsia" w:hAnsiTheme="minorEastAsia" w:cstheme="minorEastAsia"/>
          <w:b/>
          <w:bCs/>
          <w:color w:val="auto"/>
          <w:sz w:val="48"/>
          <w:szCs w:val="48"/>
          <w:highlight w:val="none"/>
          <w:lang w:val="en-US" w:eastAsia="zh-CN"/>
        </w:rPr>
        <w:t>什邡磷化工分公司磷石膏库环境风险隐患排查环境检测报告</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编号：SFLHG-GKBX-2025-FW46</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8</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28</w:t>
      </w:r>
      <w:r>
        <w:rPr>
          <w:rFonts w:hint="eastAsia" w:cs="黑体" w:asciiTheme="minorEastAsia" w:hAnsiTheme="minorEastAsia" w:eastAsiaTheme="minorEastAsia"/>
          <w:b/>
          <w:bCs/>
          <w:sz w:val="30"/>
          <w:szCs w:val="30"/>
          <w:highlight w:val="none"/>
          <w:lang w:val="en-US" w:eastAsia="zh-CN"/>
        </w:rPr>
        <w:t>日</w:t>
      </w:r>
    </w:p>
    <w:p w14:paraId="79458E10">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什邡磷化工分公司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磷石膏库环境风险隐患排查环境检测报告</w:t>
      </w:r>
      <w:r>
        <w:rPr>
          <w:rFonts w:hint="eastAsia" w:ascii="黑体" w:hAnsi="黑体" w:eastAsia="黑体" w:cs="宋体"/>
          <w:b/>
          <w:color w:val="333333"/>
          <w:kern w:val="0"/>
          <w:sz w:val="32"/>
          <w:szCs w:val="32"/>
        </w:rPr>
        <w:t>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编号：SFLHG-GKBX-2025-FW46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根据《德阳市生态环境局办公室关于开展磷石膏库环境风险隐患排查整治工作的通知》（德环办发[2025]72号）要求，磷化工分公司需编制磷石膏库环境风险隐患排查环境检测报告，</w:t>
      </w:r>
      <w:r>
        <w:rPr>
          <w:rFonts w:hint="eastAsia" w:ascii="黑体" w:hAnsi="黑体" w:eastAsia="黑体" w:cs="宋体"/>
          <w:kern w:val="0"/>
          <w:sz w:val="28"/>
          <w:szCs w:val="28"/>
        </w:rPr>
        <w:t>本着“公开、公平、公正”的原则，现进行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委托有“检验检测机构资质认定证书”的单位开展环境监测，并编制《磷石膏库环境风险隐患排查环境检测报告》</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36"/>
        <w:gridCol w:w="3120"/>
        <w:gridCol w:w="924"/>
        <w:gridCol w:w="3462"/>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1"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6"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3120"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924"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数量（次）</w:t>
            </w:r>
          </w:p>
        </w:tc>
        <w:tc>
          <w:tcPr>
            <w:tcW w:w="3462"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7C1F30B">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1</w:t>
            </w:r>
          </w:p>
        </w:tc>
        <w:tc>
          <w:tcPr>
            <w:tcW w:w="1536" w:type="dxa"/>
            <w:shd w:val="clear"/>
            <w:vAlign w:val="center"/>
          </w:tcPr>
          <w:p w14:paraId="5E90A654">
            <w:pPr>
              <w:keepNext w:val="0"/>
              <w:keepLines w:val="0"/>
              <w:widowControl/>
              <w:suppressLineNumbers w:val="0"/>
              <w:jc w:val="center"/>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磷石膏库环境风险隐患排查环境检测报告</w:t>
            </w:r>
          </w:p>
        </w:tc>
        <w:tc>
          <w:tcPr>
            <w:tcW w:w="3120" w:type="dxa"/>
            <w:shd w:val="clear"/>
            <w:vAlign w:val="center"/>
          </w:tcPr>
          <w:p w14:paraId="762C2835">
            <w:pPr>
              <w:keepNext w:val="0"/>
              <w:keepLines w:val="0"/>
              <w:widowControl/>
              <w:suppressLineNumbers w:val="0"/>
              <w:jc w:val="center"/>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根据《四川宏达股份有限公司什邡磷化工分公司磷石膏库环境风险隐患排查环境监测方案》</w:t>
            </w:r>
          </w:p>
        </w:tc>
        <w:tc>
          <w:tcPr>
            <w:tcW w:w="924" w:type="dxa"/>
            <w:vAlign w:val="center"/>
          </w:tcPr>
          <w:p w14:paraId="702B1350">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 xml:space="preserve">1 </w:t>
            </w:r>
          </w:p>
        </w:tc>
        <w:tc>
          <w:tcPr>
            <w:tcW w:w="3462" w:type="dxa"/>
            <w:shd w:val="clear"/>
            <w:vAlign w:val="center"/>
          </w:tcPr>
          <w:p w14:paraId="1597C120">
            <w:pPr>
              <w:keepNext w:val="0"/>
              <w:keepLines w:val="0"/>
              <w:widowControl/>
              <w:suppressLineNumbers w:val="0"/>
              <w:jc w:val="center"/>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委托有“检验检测机构资质认定证书”的单位开展环境监测，并编制《磷石膏库环境风险隐患排查环境检测报告》</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完成时间</w:t>
      </w:r>
      <w:r>
        <w:rPr>
          <w:rFonts w:hint="eastAsia" w:ascii="黑体" w:hAnsi="黑体" w:eastAsia="黑体" w:cs="宋体"/>
          <w:kern w:val="0"/>
          <w:sz w:val="28"/>
          <w:szCs w:val="28"/>
        </w:rPr>
        <w:t>：</w:t>
      </w:r>
      <w:r>
        <w:rPr>
          <w:rFonts w:hint="eastAsia" w:ascii="黑体" w:hAnsi="黑体" w:eastAsia="黑体" w:cs="Times New Roman"/>
          <w:sz w:val="28"/>
          <w:szCs w:val="28"/>
        </w:rPr>
        <w:t>2025年9月18日前</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出具报告后付款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9月3日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、付款方式等（若询价约定的标的物</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69FC0ABF">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C2DC8B1">
      <w:pPr>
        <w:numPr>
          <w:ilvl w:val="0"/>
          <w:numId w:val="0"/>
        </w:numPr>
        <w:spacing w:line="420" w:lineRule="exact"/>
        <w:ind w:leftChars="0"/>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②</w:t>
      </w:r>
      <w:r>
        <w:rPr>
          <w:rFonts w:hint="eastAsia" w:ascii="黑体" w:hAnsi="黑体" w:eastAsia="黑体" w:cs="黑体"/>
          <w:i w:val="0"/>
          <w:iCs w:val="0"/>
          <w:color w:val="000000"/>
          <w:kern w:val="0"/>
          <w:sz w:val="28"/>
          <w:szCs w:val="28"/>
          <w:u w:val="none"/>
          <w:lang w:val="en-US" w:eastAsia="zh-CN" w:bidi="ar"/>
        </w:rPr>
        <w:t>检验检测机构资质认定证书</w:t>
      </w:r>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w:t>
      </w:r>
      <w:r>
        <w:rPr>
          <w:rFonts w:hint="eastAsia" w:ascii="黑体" w:hAnsi="黑体" w:eastAsia="黑体" w:cs="Times New Roman"/>
          <w:sz w:val="28"/>
          <w:szCs w:val="28"/>
        </w:rPr>
        <w:t>进行验收。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28</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4947"/>
      <w:bookmarkStart w:id="4" w:name="_Toc303149804"/>
      <w:bookmarkStart w:id="5" w:name="_Toc274236999"/>
      <w:bookmarkStart w:id="6" w:name="_Toc274596702"/>
      <w:bookmarkStart w:id="7" w:name="_Toc275019290"/>
      <w:bookmarkStart w:id="8" w:name="_Toc16684"/>
      <w:bookmarkStart w:id="9" w:name="_Toc275019836"/>
      <w:bookmarkStart w:id="10" w:name="_Toc275019684"/>
      <w:bookmarkStart w:id="11" w:name="_Toc318986166"/>
      <w:bookmarkStart w:id="12" w:name="_Toc238552273"/>
      <w:bookmarkStart w:id="13" w:name="_Toc268793030"/>
      <w:bookmarkStart w:id="14" w:name="_Toc269113527"/>
      <w:bookmarkStart w:id="15" w:name="_Toc238797630"/>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E02DEF4">
      <w:pPr>
        <w:ind w:firstLine="4337" w:firstLineChars="1200"/>
        <w:jc w:val="both"/>
        <w:rPr>
          <w:rFonts w:hint="eastAsia" w:ascii="宋体" w:hAnsi="宋体"/>
          <w:b/>
          <w:bCs/>
          <w:color w:val="auto"/>
          <w:sz w:val="36"/>
          <w:szCs w:val="36"/>
          <w:lang w:val="en-US" w:eastAsia="zh-CN"/>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第二章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038AF0B6">
      <w:pPr>
        <w:kinsoku/>
        <w:overflowPunct/>
        <w:topLinePunct w:val="0"/>
        <w:bidi w:val="0"/>
        <w:ind w:left="0" w:leftChars="0" w:right="0" w:rightChars="0" w:firstLine="643" w:firstLineChars="200"/>
        <w:jc w:val="center"/>
        <w:rPr>
          <w:rFonts w:hint="eastAsia" w:ascii="黑体" w:eastAsia="黑体"/>
          <w:color w:val="auto"/>
          <w:sz w:val="84"/>
          <w:szCs w:val="84"/>
        </w:rPr>
      </w:pPr>
      <w:r>
        <w:rPr>
          <w:rFonts w:hint="eastAsia" w:ascii="黑体" w:hAnsi="黑体" w:eastAsia="黑体" w:cs="Segoe UI"/>
          <w:b/>
          <w:bCs/>
          <w:color w:val="000000"/>
          <w:kern w:val="0"/>
          <w:sz w:val="32"/>
          <w:szCs w:val="32"/>
          <w:lang w:val="en-US" w:eastAsia="zh-CN"/>
        </w:rPr>
        <w:t>磷石膏库环境风险隐患排查环境检测报告</w:t>
      </w: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9978"/>
      <w:bookmarkStart w:id="18"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37"/>
        <w:gridCol w:w="2388"/>
        <w:gridCol w:w="1476"/>
        <w:gridCol w:w="3036"/>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7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388"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476"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数量（次）</w:t>
            </w:r>
          </w:p>
        </w:tc>
        <w:tc>
          <w:tcPr>
            <w:tcW w:w="3036"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含税报价（元/次）</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bookmarkStart w:id="19" w:name="_GoBack" w:colFirst="1" w:colLast="2"/>
            <w:r>
              <w:rPr>
                <w:rFonts w:hint="eastAsia" w:ascii="黑体" w:hAnsi="黑体" w:eastAsia="黑体" w:cs="宋体"/>
                <w:kern w:val="0"/>
                <w:sz w:val="28"/>
                <w:szCs w:val="28"/>
                <w:vertAlign w:val="baseline"/>
                <w:lang w:val="en-US" w:eastAsia="zh-CN"/>
              </w:rPr>
              <w:t>1</w:t>
            </w:r>
          </w:p>
        </w:tc>
        <w:tc>
          <w:tcPr>
            <w:tcW w:w="1737" w:type="dxa"/>
            <w:vAlign w:val="center"/>
          </w:tcPr>
          <w:p w14:paraId="569C3192">
            <w:pPr>
              <w:keepNext w:val="0"/>
              <w:keepLines w:val="0"/>
              <w:widowControl/>
              <w:suppressLineNumbers w:val="0"/>
              <w:jc w:val="center"/>
              <w:textAlignment w:val="center"/>
              <w:rPr>
                <w:rFonts w:hint="default" w:ascii="黑体" w:hAnsi="黑体" w:eastAsia="黑体" w:cs="宋体"/>
                <w:kern w:val="0"/>
                <w:sz w:val="28"/>
                <w:szCs w:val="28"/>
                <w:vertAlign w:val="baseline"/>
                <w:lang w:val="en-US"/>
              </w:rPr>
            </w:pPr>
            <w:r>
              <w:rPr>
                <w:rFonts w:hint="eastAsia" w:ascii="黑体" w:hAnsi="黑体" w:eastAsia="黑体" w:cs="黑体"/>
                <w:i w:val="0"/>
                <w:iCs w:val="0"/>
                <w:color w:val="000000"/>
                <w:kern w:val="0"/>
                <w:sz w:val="28"/>
                <w:szCs w:val="28"/>
                <w:u w:val="none"/>
                <w:lang w:val="en-US" w:eastAsia="zh-CN" w:bidi="ar"/>
              </w:rPr>
              <w:t>磷石膏库环境风险隐患排查环境检测报告</w:t>
            </w:r>
          </w:p>
        </w:tc>
        <w:tc>
          <w:tcPr>
            <w:tcW w:w="2388"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r>
              <w:rPr>
                <w:rFonts w:hint="eastAsia" w:ascii="黑体" w:hAnsi="黑体" w:eastAsia="黑体" w:cs="黑体"/>
                <w:i w:val="0"/>
                <w:iCs w:val="0"/>
                <w:color w:val="000000"/>
                <w:kern w:val="0"/>
                <w:sz w:val="28"/>
                <w:szCs w:val="28"/>
                <w:u w:val="none"/>
                <w:lang w:val="en-US" w:eastAsia="zh-CN" w:bidi="ar"/>
              </w:rPr>
              <w:t>根据《四川宏达股份有限公司什邡磷化工分公司磷石膏库环境风险隐患排查环境监测方案》</w:t>
            </w:r>
          </w:p>
        </w:tc>
        <w:tc>
          <w:tcPr>
            <w:tcW w:w="1476"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3036" w:type="dxa"/>
            <w:vAlign w:val="center"/>
          </w:tcPr>
          <w:p w14:paraId="189E9100">
            <w:pPr>
              <w:spacing w:line="360" w:lineRule="exact"/>
              <w:jc w:val="center"/>
              <w:rPr>
                <w:rFonts w:hint="eastAsia" w:ascii="黑体" w:hAnsi="黑体" w:eastAsia="黑体" w:cs="宋体"/>
                <w:kern w:val="0"/>
                <w:sz w:val="28"/>
                <w:szCs w:val="28"/>
                <w:vertAlign w:val="baseline"/>
                <w:lang w:val="en-US" w:eastAsia="zh-CN"/>
              </w:rPr>
            </w:pPr>
          </w:p>
        </w:tc>
      </w:tr>
      <w:bookmarkEnd w:id="19"/>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eastAsiaTheme="minorEastAsia" w:cstheme="minorBidi"/>
          <w:color w:val="auto"/>
          <w:kern w:val="2"/>
          <w:sz w:val="24"/>
          <w:szCs w:val="24"/>
          <w:lang w:val="en-US" w:eastAsia="zh-CN" w:bidi="ar-SA"/>
        </w:rPr>
        <w:t>完成时间</w:t>
      </w:r>
      <w:r>
        <w:rPr>
          <w:rFonts w:hint="eastAsia" w:ascii="宋体" w:hAnsi="宋体" w:eastAsiaTheme="minorEastAsia" w:cstheme="minorBidi"/>
          <w:color w:val="auto"/>
          <w:kern w:val="2"/>
          <w:sz w:val="24"/>
          <w:szCs w:val="24"/>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0B8FD28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3</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338A3"/>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A97B6C"/>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992C6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2A95881"/>
    <w:rsid w:val="43243278"/>
    <w:rsid w:val="435B56FC"/>
    <w:rsid w:val="43884ABF"/>
    <w:rsid w:val="447B5CAA"/>
    <w:rsid w:val="44A00219"/>
    <w:rsid w:val="450A0C36"/>
    <w:rsid w:val="45367494"/>
    <w:rsid w:val="45877724"/>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5D72A3"/>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1608</Words>
  <Characters>1726</Characters>
  <Lines>16</Lines>
  <Paragraphs>4</Paragraphs>
  <TotalTime>3</TotalTime>
  <ScaleCrop>false</ScaleCrop>
  <LinksUpToDate>false</LinksUpToDate>
  <CharactersWithSpaces>2665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2025-08-27T17:14:00Z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2052-12.1.0.21915</vt:lpwstr>
  </property>
  <property fmtid="{D5CDD505-2E9C-101B-9397-08002B2CF9AE}" pid="4" name="ICV">
    <vt:lpwstr>638278A91B6247A3A14F33886A0DB3EB_13</vt:lpwstr>
  </property>
</Properties>
</file>