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sz w:val="48"/>
          <w:szCs w:val="48"/>
          <w:highlight w:val="none"/>
          <w:lang w:eastAsia="zh-CN"/>
        </w:rPr>
      </w:pPr>
    </w:p>
    <w:p w14:paraId="4A0FF269">
      <w:pPr>
        <w:pStyle w:val="5"/>
        <w:jc w:val="center"/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四川宏达股份有限公司大门改造</w:t>
      </w:r>
    </w:p>
    <w:p w14:paraId="538E90AF">
      <w:pPr>
        <w:pStyle w:val="5"/>
        <w:jc w:val="center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及办公楼文化打造</w:t>
      </w: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编号：HDGF-YQBX-2025-FW03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1A36F702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 w:bidi="ar-SA"/>
        </w:rPr>
        <w:t>大门改造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 w:bidi="ar-SA"/>
        </w:rPr>
        <w:t>及办公楼文化打造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由四川宏达股份有限公司因业务发展需要，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邮件寄递服务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4B3F99B5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一、服务内容：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为了提升公司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办公环境，营造舒适、高效的工作氛围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；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增强员工凝聚力，提高团队协作能力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；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塑造良好的企业形象，提升企业竞争力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；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特制定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本次大门改造及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办公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楼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文化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打造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服务方案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30日历天。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安装交付后即可结算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；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3.比选文件的获取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获取方式为截至 2025年 8 月 29 日 10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8 月 29  日10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5.响应性文件的要求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②提供近三年（2022年8月-2025年8月）相关服务业绩（附中标通知书或合同扫描件，中标通知书或合同包括已履约完成和正在履约均可，同一家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7AF7F1AC">
      <w:pPr>
        <w:pStyle w:val="5"/>
        <w:rPr>
          <w:rFonts w:hint="default"/>
          <w:lang w:val="en-US" w:eastAsia="zh-CN"/>
        </w:rPr>
      </w:pPr>
    </w:p>
    <w:p w14:paraId="457463B7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本次评标采用合理低价法；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李女士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  <w:ind w:left="0" w:leftChars="0" w:firstLine="0" w:firstLineChars="0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7EDF4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A7D7EE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A41686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59E05D6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200D05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3D3266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B3F89E7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D7C409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5471A6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708305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C05BEA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E38C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AFDEEA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68A4AA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147D1C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5B651C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5FD87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435099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A5C9E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DDC26B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524044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716651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12751E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9FC34F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D0A1FA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38B73E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2" w:name="_Toc4384"/>
      <w:bookmarkStart w:id="3" w:name="_Toc30198"/>
      <w:bookmarkStart w:id="4" w:name="_Toc997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一、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内容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报价清单如下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A95F7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A6309B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3"/>
        <w:kinsoku/>
        <w:overflowPunct/>
        <w:topLinePunct w:val="0"/>
        <w:bidi w:val="0"/>
        <w:spacing w:line="360" w:lineRule="auto"/>
        <w:ind w:right="0" w:rightChars="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>、报价表</w:t>
      </w:r>
    </w:p>
    <w:tbl>
      <w:tblPr>
        <w:tblStyle w:val="18"/>
        <w:tblW w:w="955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795"/>
        <w:gridCol w:w="979"/>
        <w:gridCol w:w="1255"/>
        <w:gridCol w:w="1126"/>
        <w:gridCol w:w="2228"/>
      </w:tblGrid>
      <w:tr w14:paraId="601037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1197" w:type="dxa"/>
          <w:trHeight w:val="88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85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5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3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B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       （元）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7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 w14:paraId="59A319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1197" w:type="dxa"/>
          <w:trHeight w:val="88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D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1C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大门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F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3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D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3A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ACD05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1197" w:type="dxa"/>
          <w:trHeight w:val="7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D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9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办公楼文化区打造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B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1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1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BC84C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1197" w:type="dxa"/>
          <w:trHeight w:val="7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廉洁文化区打造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9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E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8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F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FF566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1197" w:type="dxa"/>
          <w:trHeight w:val="740" w:hRule="atLeast"/>
        </w:trPr>
        <w:tc>
          <w:tcPr>
            <w:tcW w:w="8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1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       元（大写：***整）</w:t>
            </w:r>
          </w:p>
        </w:tc>
      </w:tr>
    </w:tbl>
    <w:p w14:paraId="785B9DE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3C31C1F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82B9CA5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870664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0B367F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D1F826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F65C82F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3C4C15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D426EE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877D8A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D237F8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E84F94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290C35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31AAB1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F9B6BB9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服务内容</w:t>
      </w:r>
      <w:r>
        <w:rPr>
          <w:rFonts w:hint="eastAsia" w:ascii="宋体" w:hAnsi="宋体"/>
          <w:color w:val="auto"/>
        </w:rPr>
        <w:t>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54CF3F4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3AD5F30F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13EA5E2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94D57F2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FBE30A8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1DAD1808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4AD970E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default" w:hAnsi="宋体" w:cs="宋体" w:eastAsiaTheme="minorEastAsia"/>
          <w:b/>
          <w:color w:val="auto"/>
          <w:sz w:val="24"/>
          <w:lang w:val="en-US" w:eastAsia="zh-CN"/>
        </w:rPr>
      </w:pPr>
      <w:r>
        <w:rPr>
          <w:rFonts w:hint="eastAsia" w:hAnsi="宋体" w:cs="宋体"/>
          <w:b/>
          <w:color w:val="auto"/>
          <w:sz w:val="24"/>
          <w:lang w:val="en-US" w:eastAsia="zh-CN"/>
        </w:rPr>
        <w:t>四、其他资料（格式自拟）</w:t>
      </w: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691D72"/>
    <w:rsid w:val="017D438D"/>
    <w:rsid w:val="038F62BE"/>
    <w:rsid w:val="03A80897"/>
    <w:rsid w:val="03BC1030"/>
    <w:rsid w:val="041E3808"/>
    <w:rsid w:val="04212517"/>
    <w:rsid w:val="043B2184"/>
    <w:rsid w:val="0475718F"/>
    <w:rsid w:val="0485137E"/>
    <w:rsid w:val="04927C5C"/>
    <w:rsid w:val="04C66C1A"/>
    <w:rsid w:val="04D1736D"/>
    <w:rsid w:val="05573D16"/>
    <w:rsid w:val="057443B4"/>
    <w:rsid w:val="057D65E9"/>
    <w:rsid w:val="05C017FD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982F7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7D8263D"/>
    <w:rsid w:val="28564D7B"/>
    <w:rsid w:val="289607B9"/>
    <w:rsid w:val="28F11C08"/>
    <w:rsid w:val="290166AE"/>
    <w:rsid w:val="2A5A72A6"/>
    <w:rsid w:val="2A7A0382"/>
    <w:rsid w:val="2A9A281E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3E55F6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AC01DF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150974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BA73A5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3FF4E16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footnote text"/>
    <w:basedOn w:val="1"/>
    <w:semiHidden/>
    <w:qFormat/>
    <w:uiPriority w:val="99"/>
    <w:pPr>
      <w:snapToGrid w:val="0"/>
      <w:jc w:val="left"/>
    </w:pPr>
    <w:rPr>
      <w:rFonts w:cs="Times New Roman"/>
      <w:kern w:val="0"/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6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7">
    <w:name w:val="Body Text First Indent 2"/>
    <w:basedOn w:val="6"/>
    <w:next w:val="1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5C5C5C"/>
      <w:u w:val="none"/>
    </w:rPr>
  </w:style>
  <w:style w:type="character" w:styleId="24">
    <w:name w:val="Emphasis"/>
    <w:basedOn w:val="20"/>
    <w:qFormat/>
    <w:uiPriority w:val="20"/>
    <w:rPr>
      <w:b/>
      <w:bCs/>
    </w:rPr>
  </w:style>
  <w:style w:type="character" w:styleId="25">
    <w:name w:val="HTML Definition"/>
    <w:basedOn w:val="20"/>
    <w:semiHidden/>
    <w:unhideWhenUsed/>
    <w:qFormat/>
    <w:uiPriority w:val="99"/>
  </w:style>
  <w:style w:type="character" w:styleId="26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Acronym"/>
    <w:basedOn w:val="20"/>
    <w:semiHidden/>
    <w:unhideWhenUsed/>
    <w:qFormat/>
    <w:uiPriority w:val="99"/>
  </w:style>
  <w:style w:type="character" w:styleId="28">
    <w:name w:val="HTML Variable"/>
    <w:basedOn w:val="20"/>
    <w:semiHidden/>
    <w:unhideWhenUsed/>
    <w:qFormat/>
    <w:uiPriority w:val="99"/>
  </w:style>
  <w:style w:type="character" w:styleId="29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30">
    <w:name w:val="HTML Code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32">
    <w:name w:val="HTML Cite"/>
    <w:basedOn w:val="20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3">
    <w:name w:val="footnote reference"/>
    <w:qFormat/>
    <w:uiPriority w:val="99"/>
    <w:rPr>
      <w:rFonts w:ascii="仿宋" w:hAnsi="仿宋" w:eastAsia="仿宋" w:cs="仿宋"/>
      <w:kern w:val="0"/>
      <w:sz w:val="24"/>
      <w:szCs w:val="24"/>
      <w:vertAlign w:val="superscript"/>
      <w:lang w:val="en-US" w:eastAsia="zh-CN" w:bidi="ar-SA"/>
    </w:rPr>
  </w:style>
  <w:style w:type="character" w:styleId="34">
    <w:name w:val="HTML Keyboard"/>
    <w:basedOn w:val="20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5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6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7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8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9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1">
    <w:name w:val="页眉 Char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页脚 Char"/>
    <w:basedOn w:val="20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框文本 Char"/>
    <w:basedOn w:val="20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hover"/>
    <w:basedOn w:val="20"/>
    <w:qFormat/>
    <w:uiPriority w:val="0"/>
    <w:rPr>
      <w:shd w:val="clear" w:color="auto" w:fill="E9F4FD"/>
    </w:rPr>
  </w:style>
  <w:style w:type="character" w:customStyle="1" w:styleId="45">
    <w:name w:val="hover1"/>
    <w:basedOn w:val="20"/>
    <w:qFormat/>
    <w:uiPriority w:val="0"/>
    <w:rPr>
      <w:color w:val="2590EB"/>
    </w:rPr>
  </w:style>
  <w:style w:type="character" w:customStyle="1" w:styleId="46">
    <w:name w:val="hover2"/>
    <w:basedOn w:val="20"/>
    <w:qFormat/>
    <w:uiPriority w:val="0"/>
    <w:rPr>
      <w:color w:val="2590EB"/>
      <w:shd w:val="clear" w:color="auto" w:fill="E9F4FD"/>
    </w:rPr>
  </w:style>
  <w:style w:type="character" w:customStyle="1" w:styleId="47">
    <w:name w:val="hover3"/>
    <w:basedOn w:val="20"/>
    <w:qFormat/>
    <w:uiPriority w:val="0"/>
    <w:rPr>
      <w:color w:val="2590EB"/>
    </w:rPr>
  </w:style>
  <w:style w:type="character" w:customStyle="1" w:styleId="48">
    <w:name w:val="laydate-disabled"/>
    <w:basedOn w:val="20"/>
    <w:qFormat/>
    <w:uiPriority w:val="0"/>
    <w:rPr>
      <w:color w:val="2590EB"/>
    </w:rPr>
  </w:style>
  <w:style w:type="character" w:customStyle="1" w:styleId="49">
    <w:name w:val="status"/>
    <w:basedOn w:val="20"/>
    <w:qFormat/>
    <w:uiPriority w:val="0"/>
    <w:rPr>
      <w:color w:val="0776DD"/>
    </w:rPr>
  </w:style>
  <w:style w:type="character" w:customStyle="1" w:styleId="50">
    <w:name w:val="time"/>
    <w:basedOn w:val="20"/>
    <w:qFormat/>
    <w:uiPriority w:val="0"/>
  </w:style>
  <w:style w:type="paragraph" w:styleId="51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2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3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4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1682</Words>
  <Characters>1791</Characters>
  <Lines>16</Lines>
  <Paragraphs>4</Paragraphs>
  <TotalTime>1</TotalTime>
  <ScaleCrop>false</ScaleCrop>
  <LinksUpToDate>false</LinksUpToDate>
  <CharactersWithSpaces>2322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2025-08-25T07:51:59Z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