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A5EB">
      <w:pPr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  <w:lang w:eastAsia="zh-CN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有色金属分公司</w:t>
      </w:r>
    </w:p>
    <w:p w14:paraId="6F8C38DF">
      <w:pPr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锌焙砂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采购项目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公开比选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函</w:t>
      </w:r>
    </w:p>
    <w:p w14:paraId="7F600628">
      <w:pPr>
        <w:pStyle w:val="21"/>
        <w:ind w:firstLine="5520" w:firstLineChars="2300"/>
        <w:rPr>
          <w:rFonts w:hint="eastAsia" w:cs="黑体" w:asciiTheme="minorEastAsia" w:hAnsiTheme="minorEastAsia" w:eastAsiaTheme="minorEastAsia"/>
          <w:sz w:val="24"/>
          <w:szCs w:val="24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编号：YS-GKBX-2025-HW37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 w:bidi="ar-SA"/>
        </w:rPr>
        <w:t xml:space="preserve"> </w:t>
      </w:r>
    </w:p>
    <w:p w14:paraId="3582846D">
      <w:pPr>
        <w:snapToGrid w:val="0"/>
        <w:spacing w:line="360" w:lineRule="auto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各供应商：</w:t>
      </w:r>
    </w:p>
    <w:p w14:paraId="544D52C0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因生产需要,我公司需锌焙砂进行询价（报价时请充分测算，我公司在进行比价时原则上不进行第二次议价）。请于2025年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月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2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日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59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；0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0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前将加盖公章的报价单（格式见附件一）及投标保证金（已缴纳未退保证金本次免交）凭证截图，以电子文件方式（PDF文件、jpg图片等）上传至</w:t>
      </w:r>
      <w:r>
        <w:fldChar w:fldCharType="begin"/>
      </w:r>
      <w:r>
        <w:instrText xml:space="preserve"> HYPERLINK "http://jc.sichuanhongda.com/" </w:instrText>
      </w:r>
      <w:r>
        <w:fldChar w:fldCharType="separate"/>
      </w:r>
      <w:r>
        <w:rPr>
          <w:rStyle w:val="13"/>
          <w:rFonts w:hint="eastAsia"/>
          <w:lang w:eastAsia="zh-CN"/>
        </w:rPr>
        <w:t>http://jc.sichuanhongda.com/</w:t>
      </w:r>
      <w:r>
        <w:rPr>
          <w:rStyle w:val="13"/>
          <w:rFonts w:hint="eastAsia"/>
          <w:lang w:eastAsia="zh-CN"/>
        </w:rPr>
        <w:fldChar w:fldCharType="end"/>
      </w: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。</w:t>
      </w:r>
    </w:p>
    <w:p w14:paraId="531C607D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kern w:val="2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eastAsia="zh-CN"/>
        </w:rPr>
        <w:t>本采购项目询价要求如下：</w:t>
      </w:r>
    </w:p>
    <w:p w14:paraId="24F12BF0">
      <w:pPr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eastAsia="zh-CN"/>
        </w:rPr>
        <w:t>1、质量要求：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指标</w:t>
      </w: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eastAsia="zh-CN"/>
        </w:rPr>
        <w:t>详见附件二</w:t>
      </w:r>
    </w:p>
    <w:p w14:paraId="7A2B9349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2、供货数量：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00吨，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120克/干吨计价，</w:t>
      </w:r>
      <w:r>
        <w:rPr>
          <w:rFonts w:hint="eastAsia" w:asciiTheme="minorEastAsia" w:hAnsiTheme="minorEastAsia" w:cstheme="minorEastAsia"/>
          <w:sz w:val="24"/>
          <w:szCs w:val="24"/>
        </w:rPr>
        <w:t>银含量Ag＜120g/t加工费上调200元/锌金属吨；当Ag＜100g/t时，加工费上调300元/锌金属吨；当Ag＜80g/t时，加工费上调400元锌/金属吨；当Ag＜60g/t时，加工费上调500元锌金属吨。</w:t>
      </w:r>
    </w:p>
    <w:p w14:paraId="068B6B20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3、供货期：合同签订之日起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一个月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内供完（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均匀到货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）。</w:t>
      </w:r>
    </w:p>
    <w:p w14:paraId="1EEA1872">
      <w:pPr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4、交货地点：四川宏达股份有限公司什邡有色金属分公司库房（四川省德阳</w:t>
      </w:r>
      <w:bookmarkStart w:id="7" w:name="_GoBack"/>
      <w:bookmarkEnd w:id="7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市什邡市师古镇），到招标方库房前所有费用、货损风险由中标方承担。</w:t>
      </w:r>
    </w:p>
    <w:p w14:paraId="5FA8D389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6、发票：一票制，中标人开具全额增值税专用发票（税率13%）。</w:t>
      </w:r>
    </w:p>
    <w:p w14:paraId="1DE92EC8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7、付款方式：先货后款，需方按到货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预估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货值的8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0%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支付货款给供方，余款在票据齐备后支付剩余货款。</w:t>
      </w:r>
    </w:p>
    <w:p w14:paraId="749BE70D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8、资质要求：具有有效的营业执照、开户许可证等。</w:t>
      </w:r>
      <w:bookmarkStart w:id="4" w:name="_Hlk201587717"/>
    </w:p>
    <w:bookmarkEnd w:id="4"/>
    <w:p w14:paraId="56C9A8EB">
      <w:pPr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9、</w:t>
      </w:r>
      <w:r>
        <w:rPr>
          <w:rFonts w:cs="黑体"/>
          <w:sz w:val="24"/>
          <w:szCs w:val="24"/>
          <w:lang w:eastAsia="zh-CN"/>
        </w:rPr>
        <w:t>本项目需缴纳投标保证金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（已缴纳未退保证金本次免交）</w:t>
      </w:r>
      <w:r>
        <w:rPr>
          <w:rFonts w:hint="eastAsia" w:cs="黑体"/>
          <w:sz w:val="24"/>
          <w:szCs w:val="24"/>
          <w:lang w:val="en-US" w:eastAsia="zh-CN"/>
        </w:rPr>
        <w:t>2</w:t>
      </w:r>
      <w:r>
        <w:rPr>
          <w:rFonts w:hint="eastAsia" w:cs="黑体"/>
          <w:sz w:val="24"/>
          <w:szCs w:val="24"/>
          <w:lang w:eastAsia="zh-CN"/>
        </w:rPr>
        <w:t>00</w:t>
      </w:r>
      <w:r>
        <w:rPr>
          <w:rFonts w:cs="黑体"/>
          <w:sz w:val="24"/>
          <w:szCs w:val="24"/>
          <w:lang w:eastAsia="zh-CN"/>
        </w:rPr>
        <w:t>0</w:t>
      </w:r>
      <w:r>
        <w:rPr>
          <w:rFonts w:hint="eastAsia" w:cs="黑体"/>
          <w:sz w:val="24"/>
          <w:szCs w:val="24"/>
          <w:lang w:eastAsia="zh-CN"/>
        </w:rPr>
        <w:t>0.00</w:t>
      </w:r>
      <w:r>
        <w:rPr>
          <w:rFonts w:cs="黑体"/>
          <w:sz w:val="24"/>
          <w:szCs w:val="24"/>
          <w:lang w:eastAsia="zh-CN"/>
        </w:rPr>
        <w:t>元（大写</w:t>
      </w:r>
      <w:r>
        <w:rPr>
          <w:rFonts w:hint="eastAsia" w:cs="黑体"/>
          <w:sz w:val="24"/>
          <w:szCs w:val="24"/>
          <w:lang w:val="en-US" w:eastAsia="zh-CN"/>
        </w:rPr>
        <w:t>贰</w:t>
      </w:r>
      <w:r>
        <w:rPr>
          <w:rFonts w:hint="eastAsia" w:cs="黑体"/>
          <w:sz w:val="24"/>
          <w:szCs w:val="24"/>
          <w:lang w:eastAsia="zh-CN"/>
        </w:rPr>
        <w:t>万元整</w:t>
      </w:r>
      <w:r>
        <w:rPr>
          <w:rFonts w:cs="黑体"/>
          <w:sz w:val="24"/>
          <w:szCs w:val="24"/>
          <w:lang w:eastAsia="zh-CN"/>
        </w:rPr>
        <w:t>）</w:t>
      </w:r>
      <w:r>
        <w:rPr>
          <w:rFonts w:hint="eastAsia" w:cs="黑体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11621CBC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单位名称：四川宏达股份有限公司</w:t>
      </w:r>
    </w:p>
    <w:p w14:paraId="7BF51835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开户银行：中国银行什邡亭江西路支行</w:t>
      </w:r>
    </w:p>
    <w:p w14:paraId="04AEA723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开户账号：1266 7841 0051</w:t>
      </w:r>
    </w:p>
    <w:p w14:paraId="3B4EA32F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转账需备注：</w:t>
      </w:r>
      <w:r>
        <w:rPr>
          <w:rFonts w:hint="eastAsia" w:cs="黑体"/>
          <w:sz w:val="24"/>
          <w:szCs w:val="24"/>
          <w:lang w:val="en-US" w:eastAsia="zh-CN"/>
        </w:rPr>
        <w:t>锌焙砂</w:t>
      </w:r>
      <w:r>
        <w:rPr>
          <w:rFonts w:hint="eastAsia" w:cs="黑体"/>
          <w:sz w:val="24"/>
          <w:szCs w:val="24"/>
          <w:lang w:eastAsia="zh-CN"/>
        </w:rPr>
        <w:t>投标保证金（可自行简写）</w:t>
      </w:r>
    </w:p>
    <w:p w14:paraId="52D72820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232B3C9A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（1）投标人在投标有效期内无正当理由撤销投标文件；</w:t>
      </w:r>
    </w:p>
    <w:p w14:paraId="4CC0A5C7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（2）投标人在收到中标通知后，</w:t>
      </w:r>
      <w:r>
        <w:rPr>
          <w:rFonts w:cs="黑体"/>
          <w:sz w:val="24"/>
          <w:szCs w:val="24"/>
          <w:lang w:eastAsia="zh-CN"/>
        </w:rPr>
        <w:t>2</w:t>
      </w:r>
      <w:r>
        <w:rPr>
          <w:rFonts w:hint="eastAsia" w:cs="黑体"/>
          <w:sz w:val="24"/>
          <w:szCs w:val="24"/>
          <w:lang w:eastAsia="zh-CN"/>
        </w:rPr>
        <w:t>日内无正当理由不与我公司订立合同，或在订立合同时向我公司提出附加条件；</w:t>
      </w:r>
    </w:p>
    <w:p w14:paraId="15A4A839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（3）发生</w:t>
      </w:r>
      <w:r>
        <w:rPr>
          <w:rFonts w:cs="黑体"/>
          <w:sz w:val="24"/>
          <w:szCs w:val="24"/>
          <w:lang w:eastAsia="zh-CN"/>
        </w:rPr>
        <w:t>围标串标等</w:t>
      </w:r>
      <w:r>
        <w:rPr>
          <w:rFonts w:hint="eastAsia" w:cs="黑体"/>
          <w:sz w:val="24"/>
          <w:szCs w:val="24"/>
          <w:lang w:eastAsia="zh-CN"/>
        </w:rPr>
        <w:t>我公司认为其他可以不予退还投标保证金的情形。</w:t>
      </w:r>
    </w:p>
    <w:p w14:paraId="5506EE2F">
      <w:pPr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10、</w:t>
      </w:r>
      <w:r>
        <w:rPr>
          <w:rFonts w:cs="黑体"/>
          <w:sz w:val="24"/>
          <w:szCs w:val="24"/>
          <w:lang w:eastAsia="zh-CN"/>
        </w:rPr>
        <w:t>本项目需缴纳</w:t>
      </w:r>
      <w:r>
        <w:rPr>
          <w:rFonts w:hint="eastAsia" w:cs="黑体"/>
          <w:sz w:val="24"/>
          <w:szCs w:val="24"/>
          <w:lang w:eastAsia="zh-CN"/>
        </w:rPr>
        <w:t>履约保证金</w:t>
      </w:r>
      <w:r>
        <w:rPr>
          <w:rFonts w:hint="eastAsia" w:cs="黑体"/>
          <w:sz w:val="24"/>
          <w:szCs w:val="24"/>
          <w:lang w:val="en-US" w:eastAsia="zh-CN"/>
        </w:rPr>
        <w:t>20</w:t>
      </w:r>
      <w:r>
        <w:rPr>
          <w:rFonts w:hint="eastAsia" w:cs="黑体"/>
          <w:sz w:val="24"/>
          <w:szCs w:val="24"/>
          <w:lang w:eastAsia="zh-CN"/>
        </w:rPr>
        <w:t>0000.00（大写：</w:t>
      </w:r>
      <w:r>
        <w:rPr>
          <w:rFonts w:hint="eastAsia" w:cs="黑体"/>
          <w:sz w:val="24"/>
          <w:szCs w:val="24"/>
          <w:lang w:val="en-US" w:eastAsia="zh-CN"/>
        </w:rPr>
        <w:t>贰拾</w:t>
      </w:r>
      <w:r>
        <w:rPr>
          <w:rFonts w:hint="eastAsia" w:cs="黑体"/>
          <w:sz w:val="24"/>
          <w:szCs w:val="24"/>
          <w:lang w:eastAsia="zh-CN"/>
        </w:rPr>
        <w:t>万元整），</w:t>
      </w:r>
      <w:r>
        <w:rPr>
          <w:rFonts w:cs="黑体"/>
          <w:sz w:val="24"/>
          <w:szCs w:val="24"/>
          <w:lang w:eastAsia="zh-CN"/>
        </w:rPr>
        <w:t>按照合同签订时要求的</w:t>
      </w:r>
      <w:bookmarkStart w:id="5" w:name="OLE_LINK5"/>
      <w:r>
        <w:rPr>
          <w:rFonts w:cs="黑体"/>
          <w:sz w:val="24"/>
          <w:szCs w:val="24"/>
          <w:lang w:eastAsia="zh-CN"/>
        </w:rPr>
        <w:t>合同履约金额</w:t>
      </w:r>
      <w:r>
        <w:rPr>
          <w:rFonts w:hint="eastAsia" w:cs="黑体"/>
          <w:sz w:val="24"/>
          <w:szCs w:val="24"/>
          <w:lang w:eastAsia="zh-CN"/>
        </w:rPr>
        <w:t>从合同</w:t>
      </w:r>
      <w:r>
        <w:rPr>
          <w:rFonts w:cs="黑体"/>
          <w:sz w:val="24"/>
          <w:szCs w:val="24"/>
          <w:lang w:eastAsia="zh-CN"/>
        </w:rPr>
        <w:t>签订之日起</w:t>
      </w:r>
      <w:r>
        <w:rPr>
          <w:rFonts w:hint="eastAsia" w:cs="黑体"/>
          <w:sz w:val="24"/>
          <w:szCs w:val="24"/>
          <w:lang w:eastAsia="zh-CN"/>
        </w:rPr>
        <w:t>2天内</w:t>
      </w:r>
      <w:r>
        <w:rPr>
          <w:rFonts w:cs="黑体"/>
          <w:sz w:val="24"/>
          <w:szCs w:val="24"/>
          <w:lang w:eastAsia="zh-CN"/>
        </w:rPr>
        <w:t>以单位名义</w:t>
      </w:r>
      <w:bookmarkEnd w:id="5"/>
      <w:r>
        <w:rPr>
          <w:rFonts w:cs="黑体"/>
          <w:sz w:val="24"/>
          <w:szCs w:val="24"/>
          <w:lang w:eastAsia="zh-CN"/>
        </w:rPr>
        <w:t>从对公账户转账至以下账户</w:t>
      </w:r>
      <w:r>
        <w:rPr>
          <w:rFonts w:hint="eastAsia" w:cs="黑体"/>
          <w:sz w:val="24"/>
          <w:szCs w:val="24"/>
          <w:lang w:eastAsia="zh-CN"/>
        </w:rPr>
        <w:t>：</w:t>
      </w:r>
    </w:p>
    <w:p w14:paraId="05EC68DB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单位名称：四川宏达股份有限公司</w:t>
      </w:r>
    </w:p>
    <w:p w14:paraId="597F3CA0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开户银行：中国银行什邡亭江西路支行</w:t>
      </w:r>
    </w:p>
    <w:p w14:paraId="0145A045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开户账号：1266 7841 0051</w:t>
      </w:r>
    </w:p>
    <w:p w14:paraId="672217E2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转账需备注：</w:t>
      </w:r>
      <w:r>
        <w:rPr>
          <w:rFonts w:hint="eastAsia" w:cs="黑体"/>
          <w:sz w:val="24"/>
          <w:szCs w:val="24"/>
          <w:lang w:val="en-US" w:eastAsia="zh-CN"/>
        </w:rPr>
        <w:t>锌焙砂</w:t>
      </w:r>
      <w:r>
        <w:rPr>
          <w:rFonts w:hint="eastAsia" w:cs="黑体"/>
          <w:sz w:val="24"/>
          <w:szCs w:val="24"/>
          <w:lang w:eastAsia="zh-CN"/>
        </w:rPr>
        <w:t>履约保证金（可自行简写）</w:t>
      </w:r>
    </w:p>
    <w:p w14:paraId="6F7DDB73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cs="黑体"/>
          <w:sz w:val="24"/>
          <w:szCs w:val="24"/>
          <w:lang w:eastAsia="zh-CN"/>
        </w:rPr>
        <w:t>合同履约金额</w:t>
      </w:r>
      <w:r>
        <w:rPr>
          <w:rFonts w:hint="eastAsia" w:cs="黑体"/>
          <w:sz w:val="24"/>
          <w:szCs w:val="24"/>
          <w:lang w:eastAsia="zh-CN"/>
        </w:rPr>
        <w:t>应在合同</w:t>
      </w:r>
      <w:r>
        <w:rPr>
          <w:rFonts w:cs="黑体"/>
          <w:sz w:val="24"/>
          <w:szCs w:val="24"/>
          <w:lang w:eastAsia="zh-CN"/>
        </w:rPr>
        <w:t>签订之日起</w:t>
      </w:r>
      <w:r>
        <w:rPr>
          <w:rFonts w:hint="eastAsia" w:cs="黑体"/>
          <w:sz w:val="24"/>
          <w:szCs w:val="24"/>
          <w:lang w:eastAsia="zh-CN"/>
        </w:rPr>
        <w:t>2天内到账，若无正当理由履约金未缴纳到账，将没收投标保证金。</w:t>
      </w:r>
    </w:p>
    <w:p w14:paraId="1CC2B916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供方全面履行完本合同并结算后，需方于十五个工作日内退还履约保证金（不计利息）。</w:t>
      </w:r>
    </w:p>
    <w:p w14:paraId="68D65FE2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Times New Roman"/>
          <w:kern w:val="2"/>
          <w:sz w:val="24"/>
          <w:szCs w:val="24"/>
          <w:lang w:eastAsia="zh-CN"/>
        </w:rPr>
        <w:t>比选时不保证最低价中选，但充分注意合理的最低报价。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报价前，报价方可自愿前来我公司进行实地考查、技术交流或咨询。项目地点：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四川宏达股份有限公司什邡有色金属分公司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。</w:t>
      </w:r>
    </w:p>
    <w:p w14:paraId="6881F30D">
      <w:pPr>
        <w:snapToGrid w:val="0"/>
        <w:spacing w:line="360" w:lineRule="auto"/>
        <w:ind w:firstLine="480" w:firstLineChars="200"/>
        <w:rPr>
          <w:rFonts w:hint="default" w:cs="黑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联系人：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刘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先生136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98199360</w:t>
      </w:r>
    </w:p>
    <w:p w14:paraId="51829595">
      <w:pPr>
        <w:snapToGrid w:val="0"/>
        <w:spacing w:line="360" w:lineRule="auto"/>
        <w:ind w:right="96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</w:p>
    <w:p w14:paraId="13C03747">
      <w:pPr>
        <w:snapToGrid w:val="0"/>
        <w:spacing w:line="360" w:lineRule="auto"/>
        <w:ind w:right="96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</w:p>
    <w:p w14:paraId="46E0833D">
      <w:pPr>
        <w:snapToGrid w:val="0"/>
        <w:spacing w:line="360" w:lineRule="auto"/>
        <w:ind w:firstLine="480" w:firstLineChars="200"/>
        <w:jc w:val="right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四川宏达股份有限公司</w:t>
      </w:r>
    </w:p>
    <w:p w14:paraId="3F2997C8">
      <w:pPr>
        <w:wordWrap w:val="0"/>
        <w:snapToGrid w:val="0"/>
        <w:spacing w:line="360" w:lineRule="auto"/>
        <w:ind w:firstLine="480" w:firstLineChars="200"/>
        <w:jc w:val="right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 xml:space="preserve">什邡有色金属分公司 </w:t>
      </w:r>
    </w:p>
    <w:p w14:paraId="792EDBCB">
      <w:pPr>
        <w:wordWrap w:val="0"/>
        <w:snapToGrid w:val="0"/>
        <w:spacing w:line="360" w:lineRule="auto"/>
        <w:jc w:val="right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2025年7月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22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日</w:t>
      </w:r>
      <w:bookmarkEnd w:id="0"/>
      <w:bookmarkEnd w:id="1"/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 xml:space="preserve"> </w:t>
      </w:r>
      <w:bookmarkEnd w:id="2"/>
      <w:bookmarkEnd w:id="3"/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 xml:space="preserve">  </w:t>
      </w:r>
    </w:p>
    <w:p w14:paraId="6D41EF3E">
      <w:pPr>
        <w:widowControl/>
        <w:autoSpaceDE/>
        <w:autoSpaceDN/>
        <w:snapToGrid w:val="0"/>
        <w:spacing w:line="360" w:lineRule="auto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br w:type="page"/>
      </w:r>
    </w:p>
    <w:p w14:paraId="09B7B158">
      <w:pPr>
        <w:pStyle w:val="4"/>
        <w:snapToGrid w:val="0"/>
        <w:spacing w:after="0" w:line="360" w:lineRule="auto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附件一</w:t>
      </w:r>
    </w:p>
    <w:p w14:paraId="0A67B239">
      <w:pPr>
        <w:ind w:firstLine="3190" w:firstLineChars="993"/>
        <w:jc w:val="both"/>
        <w:rPr>
          <w:rFonts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报 价 单（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锌焙砂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p w14:paraId="472CE3E9">
      <w:pPr>
        <w:ind w:firstLine="560"/>
        <w:jc w:val="center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只报加工费）</w:t>
      </w:r>
    </w:p>
    <w:p w14:paraId="20304C1F">
      <w:pPr>
        <w:spacing w:line="300" w:lineRule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四川宏达股份有限公司：</w:t>
      </w:r>
    </w:p>
    <w:p w14:paraId="77E4F901">
      <w:pPr>
        <w:widowControl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知悉贵司锌焙砂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公开比选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，现报价如下：</w:t>
      </w:r>
    </w:p>
    <w:p w14:paraId="2631A0F6">
      <w:pPr>
        <w:widowControl/>
        <w:numPr>
          <w:ilvl w:val="0"/>
          <w:numId w:val="1"/>
        </w:numPr>
        <w:autoSpaceDE/>
        <w:autoSpaceDN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质量标准：公告附件二（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结算办法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 w14:paraId="65AC6690">
      <w:pPr>
        <w:widowControl/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锌焙砂含锌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到贵司含税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价按：M=P－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  <w:t>加工费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－（P -15000）×20%（元/金属吨）计算，注：P代表202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月1日至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日上海有色网1#锌锭现货均价的算术平均价，M代表到需方工厂金吨结算的含税价格。</w:t>
      </w:r>
    </w:p>
    <w:p w14:paraId="07619167">
      <w:pPr>
        <w:widowControl/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锌焙砂含银：当银含量Ag≥120克/干吨时，以2025年9月1日至9月30日上海有色网1#银现货均价的算术平均价作为基准价，含银结算价格为：基准价*10%。</w:t>
      </w:r>
    </w:p>
    <w:p w14:paraId="4DEF67D3">
      <w:pPr>
        <w:widowControl/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数量 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吨。</w:t>
      </w:r>
    </w:p>
    <w:p w14:paraId="779489D8">
      <w:pPr>
        <w:widowControl/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上述报价为我司送到贵司的到厂含税价（全额增值税发票一票制结算），运输由我司组织，运输费用由我司承担。</w:t>
      </w:r>
    </w:p>
    <w:p w14:paraId="18791EE1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79A25781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    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</w:t>
      </w:r>
    </w:p>
    <w:p w14:paraId="065FAAE1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1F2B1AB6">
      <w:pPr>
        <w:ind w:firstLine="3220" w:firstLineChars="115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      公司（加盖公章）</w:t>
      </w:r>
    </w:p>
    <w:p w14:paraId="53AC6898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                               2025年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</w:t>
      </w:r>
    </w:p>
    <w:p w14:paraId="5117B5A8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0BB7083B">
      <w:pPr>
        <w:snapToGrid w:val="0"/>
        <w:spacing w:line="480" w:lineRule="auto"/>
        <w:jc w:val="both"/>
        <w:rPr>
          <w:rFonts w:hint="eastAsia" w:cs="黑体" w:asciiTheme="minorEastAsia" w:hAnsiTheme="minorEastAsia" w:eastAsiaTheme="minorEastAsia"/>
          <w:bCs/>
          <w:sz w:val="24"/>
          <w:szCs w:val="24"/>
          <w:lang w:val="en-US" w:eastAsia="zh-CN"/>
        </w:rPr>
      </w:pPr>
    </w:p>
    <w:p w14:paraId="5D80BFA9">
      <w:pPr>
        <w:snapToGrid w:val="0"/>
        <w:spacing w:line="480" w:lineRule="auto"/>
        <w:jc w:val="both"/>
        <w:rPr>
          <w:rFonts w:hint="eastAsia" w:cs="黑体" w:asciiTheme="minorEastAsia" w:hAnsiTheme="minorEastAsia" w:eastAsiaTheme="minorEastAsia"/>
          <w:bCs/>
          <w:sz w:val="24"/>
          <w:szCs w:val="24"/>
          <w:lang w:val="en-US" w:eastAsia="zh-CN"/>
        </w:rPr>
      </w:pPr>
    </w:p>
    <w:p w14:paraId="3D090EBC">
      <w:pPr>
        <w:snapToGrid w:val="0"/>
        <w:spacing w:line="480" w:lineRule="auto"/>
        <w:jc w:val="both"/>
        <w:rPr>
          <w:rFonts w:hint="default" w:cs="黑体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cs="黑体" w:asciiTheme="minorEastAsia" w:hAnsiTheme="minorEastAsia" w:eastAsiaTheme="minorEastAsia"/>
          <w:bCs/>
          <w:sz w:val="24"/>
          <w:szCs w:val="24"/>
          <w:lang w:val="en-US" w:eastAsia="zh-CN"/>
        </w:rPr>
        <w:t>附件二：</w:t>
      </w:r>
    </w:p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618"/>
        <w:gridCol w:w="5701"/>
        <w:gridCol w:w="1157"/>
      </w:tblGrid>
      <w:tr w14:paraId="5BC2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61" w:type="dxa"/>
            <w:vAlign w:val="center"/>
          </w:tcPr>
          <w:p w14:paraId="213081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原料</w:t>
            </w:r>
          </w:p>
          <w:p w14:paraId="44124B7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618" w:type="dxa"/>
            <w:vAlign w:val="center"/>
          </w:tcPr>
          <w:p w14:paraId="2A6A771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质量指标</w:t>
            </w:r>
          </w:p>
        </w:tc>
        <w:tc>
          <w:tcPr>
            <w:tcW w:w="5701" w:type="dxa"/>
            <w:vAlign w:val="center"/>
          </w:tcPr>
          <w:p w14:paraId="42BCE96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结算办法</w:t>
            </w:r>
          </w:p>
        </w:tc>
        <w:tc>
          <w:tcPr>
            <w:tcW w:w="1157" w:type="dxa"/>
            <w:vAlign w:val="center"/>
          </w:tcPr>
          <w:p w14:paraId="04F8AD5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检测依据</w:t>
            </w:r>
          </w:p>
        </w:tc>
      </w:tr>
      <w:tr w14:paraId="7E9B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61" w:type="dxa"/>
            <w:vMerge w:val="restart"/>
            <w:vAlign w:val="center"/>
          </w:tcPr>
          <w:p w14:paraId="12E13AAF"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bookmarkStart w:id="6" w:name="_Toc29323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锌</w:t>
            </w:r>
          </w:p>
          <w:p w14:paraId="60CD27DD"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焙</w:t>
            </w:r>
          </w:p>
          <w:p w14:paraId="68600F51"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砂</w:t>
            </w:r>
            <w:bookmarkEnd w:id="6"/>
          </w:p>
        </w:tc>
        <w:tc>
          <w:tcPr>
            <w:tcW w:w="1618" w:type="dxa"/>
            <w:shd w:val="clear" w:color="auto" w:fill="FFFFFF"/>
            <w:vAlign w:val="center"/>
          </w:tcPr>
          <w:p w14:paraId="375A84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≥5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67EB8CB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＜5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.0%，每降低0.1%，扣6元/金吨。</w:t>
            </w:r>
          </w:p>
        </w:tc>
        <w:tc>
          <w:tcPr>
            <w:tcW w:w="1157" w:type="dxa"/>
            <w:vMerge w:val="restart"/>
            <w:vAlign w:val="center"/>
          </w:tcPr>
          <w:p w14:paraId="17D843E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YS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T1149-2016</w:t>
            </w:r>
          </w:p>
        </w:tc>
      </w:tr>
      <w:tr w14:paraId="7B16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21BFA5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5D6BA1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≥5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.0%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71E8D40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＜50%，每降低0.1%，扣6元/金吨；</w:t>
            </w:r>
          </w:p>
        </w:tc>
        <w:tc>
          <w:tcPr>
            <w:tcW w:w="1157" w:type="dxa"/>
            <w:vMerge w:val="continue"/>
            <w:vAlign w:val="center"/>
          </w:tcPr>
          <w:p w14:paraId="5FFC798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4DA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DC8C5D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33F575B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78B77CE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＜45%，以50.0%为基准，每降低0.1%，扣10元/金吨；</w:t>
            </w:r>
          </w:p>
        </w:tc>
        <w:tc>
          <w:tcPr>
            <w:tcW w:w="1157" w:type="dxa"/>
            <w:vMerge w:val="continue"/>
            <w:vAlign w:val="center"/>
          </w:tcPr>
          <w:p w14:paraId="39D473C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A49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E7410E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28FC65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29843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＜40.0%，以50.0%为基准，每降低0.1%，扣(合同价/101)元/金吨（价格扣到零为止）。</w:t>
            </w:r>
          </w:p>
        </w:tc>
        <w:tc>
          <w:tcPr>
            <w:tcW w:w="1157" w:type="dxa"/>
            <w:vMerge w:val="continue"/>
            <w:vAlign w:val="center"/>
          </w:tcPr>
          <w:p w14:paraId="5DC51C8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345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E11CF1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29F989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6B59446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.0%，每增加0.1%，扣5元/金吨；</w:t>
            </w:r>
          </w:p>
        </w:tc>
        <w:tc>
          <w:tcPr>
            <w:tcW w:w="1157" w:type="dxa"/>
            <w:vMerge w:val="continue"/>
            <w:vAlign w:val="center"/>
          </w:tcPr>
          <w:p w14:paraId="23D565D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77E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AFF1B9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1DC34A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341A19B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.0%，以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.0%为基准，每增加0.1%，扣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元/金吨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57" w:type="dxa"/>
            <w:vMerge w:val="continue"/>
            <w:vAlign w:val="center"/>
          </w:tcPr>
          <w:p w14:paraId="55437FC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AB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B8DCD5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3864B5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10043EA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.0%，以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.0%为基准，每增加0.1%，扣(合同价/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1)元/金吨（价格扣到零为止）。</w:t>
            </w:r>
          </w:p>
        </w:tc>
        <w:tc>
          <w:tcPr>
            <w:tcW w:w="1157" w:type="dxa"/>
            <w:vMerge w:val="continue"/>
            <w:vAlign w:val="center"/>
          </w:tcPr>
          <w:p w14:paraId="338E879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071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3CE24D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0A6903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Fe≤10.0%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1C8240E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Fe＞10.0%，每增加0.1%，扣4元/金吨；</w:t>
            </w:r>
          </w:p>
        </w:tc>
        <w:tc>
          <w:tcPr>
            <w:tcW w:w="1157" w:type="dxa"/>
            <w:vMerge w:val="continue"/>
            <w:vAlign w:val="center"/>
          </w:tcPr>
          <w:p w14:paraId="70D44B5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2E3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F5218D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6D579C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0321AA5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Fe＞15.0%，以10.0%为基准，每增加0.1%，扣(合同价/51)元/金吨（价格扣到零为止）。</w:t>
            </w:r>
          </w:p>
        </w:tc>
        <w:tc>
          <w:tcPr>
            <w:tcW w:w="1157" w:type="dxa"/>
            <w:vMerge w:val="continue"/>
            <w:vAlign w:val="center"/>
          </w:tcPr>
          <w:p w14:paraId="6AEAA78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D8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02D54F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1D05F6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3C5D394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%，每增加0.1%，扣5元/金吨；</w:t>
            </w:r>
          </w:p>
        </w:tc>
        <w:tc>
          <w:tcPr>
            <w:tcW w:w="1157" w:type="dxa"/>
            <w:vMerge w:val="restart"/>
            <w:vAlign w:val="center"/>
          </w:tcPr>
          <w:p w14:paraId="55218A0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Q/HD3.05-2023</w:t>
            </w:r>
          </w:p>
        </w:tc>
      </w:tr>
      <w:tr w14:paraId="0FD9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A69324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421EBB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6F2C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%，以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%为基准，每增加0.1%，扣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元/金吨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57" w:type="dxa"/>
            <w:vMerge w:val="continue"/>
            <w:vAlign w:val="center"/>
          </w:tcPr>
          <w:p w14:paraId="1923CD4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4F1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451AD5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44A09E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09660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退货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7" w:type="dxa"/>
            <w:vMerge w:val="continue"/>
            <w:vAlign w:val="center"/>
          </w:tcPr>
          <w:p w14:paraId="6EDB6A5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232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DC8C5B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7A1A4B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0.05%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08BD511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F＞0.05%，每增加0.01%，扣10.0元/金吨；</w:t>
            </w:r>
          </w:p>
        </w:tc>
        <w:tc>
          <w:tcPr>
            <w:tcW w:w="1157" w:type="dxa"/>
            <w:vMerge w:val="restart"/>
            <w:vAlign w:val="center"/>
          </w:tcPr>
          <w:p w14:paraId="2B5593B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YS/T73-2011</w:t>
            </w:r>
          </w:p>
        </w:tc>
      </w:tr>
      <w:tr w14:paraId="2E9C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F08671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525E48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45B71ED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F＞0.10%，以0.05%为基准,每增加0.01%，扣20.0元/金吨；</w:t>
            </w:r>
          </w:p>
        </w:tc>
        <w:tc>
          <w:tcPr>
            <w:tcW w:w="1157" w:type="dxa"/>
            <w:vMerge w:val="continue"/>
            <w:vAlign w:val="center"/>
          </w:tcPr>
          <w:p w14:paraId="53C6365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4BA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73C4F3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6D391B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11EF76E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F＞0.15%，以0.05%为基准,每增加0.01%，扣50.0元/金吨。</w:t>
            </w:r>
          </w:p>
        </w:tc>
        <w:tc>
          <w:tcPr>
            <w:tcW w:w="1157" w:type="dxa"/>
            <w:vMerge w:val="continue"/>
            <w:vAlign w:val="center"/>
          </w:tcPr>
          <w:p w14:paraId="7152483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6AF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2F89CF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249FA1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Cl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0.10%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60F1BE1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Cl＞0.10%，每增加0.01%，扣10.0元/金吨；</w:t>
            </w:r>
          </w:p>
        </w:tc>
        <w:tc>
          <w:tcPr>
            <w:tcW w:w="1157" w:type="dxa"/>
            <w:vMerge w:val="continue"/>
            <w:vAlign w:val="center"/>
          </w:tcPr>
          <w:p w14:paraId="47AFDA6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CE0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E75EB0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3F51E8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139CF3B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Cl＞0.15%，以0.1%为基准,每增加0.01%，扣20.0元/金吨；</w:t>
            </w:r>
          </w:p>
        </w:tc>
        <w:tc>
          <w:tcPr>
            <w:tcW w:w="1157" w:type="dxa"/>
            <w:vMerge w:val="continue"/>
            <w:vAlign w:val="center"/>
          </w:tcPr>
          <w:p w14:paraId="5E25F0B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5B0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858C43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5BE5800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64026EC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Cl＞0.20%，以0.1%为基准,每增加0.01%，扣50.0元/金吨。</w:t>
            </w:r>
          </w:p>
        </w:tc>
        <w:tc>
          <w:tcPr>
            <w:tcW w:w="1157" w:type="dxa"/>
            <w:vMerge w:val="continue"/>
            <w:vAlign w:val="center"/>
          </w:tcPr>
          <w:p w14:paraId="4876493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3A6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5EB8C4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shd w:val="clear" w:color="auto" w:fill="FFFFFF"/>
            <w:vAlign w:val="center"/>
          </w:tcPr>
          <w:p w14:paraId="4212E5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0目筛，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筛上物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11BBC1C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细度＞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0%，每增加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1%，扣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元/金吨。</w:t>
            </w:r>
          </w:p>
        </w:tc>
        <w:tc>
          <w:tcPr>
            <w:tcW w:w="1157" w:type="dxa"/>
            <w:vAlign w:val="center"/>
          </w:tcPr>
          <w:p w14:paraId="44A5DBA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目标准筛</w:t>
            </w:r>
          </w:p>
        </w:tc>
      </w:tr>
    </w:tbl>
    <w:p w14:paraId="0C0C4ECF">
      <w:pPr>
        <w:snapToGrid w:val="0"/>
        <w:spacing w:line="480" w:lineRule="auto"/>
        <w:ind w:firstLine="2916" w:firstLineChars="1215"/>
        <w:jc w:val="left"/>
        <w:rPr>
          <w:rFonts w:hint="default" w:cs="黑体" w:asciiTheme="minorEastAsia" w:hAnsiTheme="minorEastAsia" w:eastAsiaTheme="minorEastAsia"/>
          <w:bCs/>
          <w:sz w:val="24"/>
          <w:szCs w:val="24"/>
          <w:lang w:val="en-US" w:eastAsia="zh-CN"/>
        </w:rPr>
      </w:pPr>
    </w:p>
    <w:p w14:paraId="1F87189E">
      <w:pPr>
        <w:snapToGrid w:val="0"/>
        <w:spacing w:line="480" w:lineRule="auto"/>
        <w:ind w:firstLine="2916" w:firstLineChars="1215"/>
        <w:jc w:val="right"/>
        <w:rPr>
          <w:rFonts w:cs="黑体" w:asciiTheme="minorEastAsia" w:hAnsiTheme="minorEastAsia" w:eastAsiaTheme="minorEastAsia"/>
          <w:bCs/>
          <w:sz w:val="24"/>
          <w:szCs w:val="24"/>
          <w:lang w:eastAsia="zh-CN"/>
        </w:rPr>
      </w:pPr>
    </w:p>
    <w:p w14:paraId="6AEEDC1B">
      <w:pPr>
        <w:snapToGrid w:val="0"/>
        <w:spacing w:line="480" w:lineRule="auto"/>
        <w:ind w:firstLine="2916" w:firstLineChars="1215"/>
        <w:jc w:val="right"/>
        <w:rPr>
          <w:rFonts w:cs="黑体" w:asciiTheme="minorEastAsia" w:hAnsiTheme="minorEastAsia" w:eastAsiaTheme="minorEastAsia"/>
          <w:bCs/>
          <w:sz w:val="24"/>
          <w:szCs w:val="24"/>
          <w:lang w:eastAsia="zh-CN"/>
        </w:rPr>
      </w:pPr>
    </w:p>
    <w:p w14:paraId="1CC82DEE">
      <w:pPr>
        <w:snapToGrid w:val="0"/>
        <w:spacing w:line="480" w:lineRule="auto"/>
        <w:ind w:firstLine="2916" w:firstLineChars="1215"/>
        <w:jc w:val="right"/>
        <w:rPr>
          <w:rFonts w:cs="黑体" w:asciiTheme="minorEastAsia" w:hAnsiTheme="minorEastAsia" w:eastAsiaTheme="minorEastAsia"/>
          <w:bCs/>
          <w:sz w:val="24"/>
          <w:szCs w:val="24"/>
          <w:lang w:eastAsia="zh-CN"/>
        </w:rPr>
      </w:pPr>
    </w:p>
    <w:p w14:paraId="06EC4BFF">
      <w:pPr>
        <w:snapToGrid w:val="0"/>
        <w:spacing w:line="480" w:lineRule="auto"/>
        <w:ind w:firstLine="2916" w:firstLineChars="1215"/>
        <w:jc w:val="right"/>
        <w:rPr>
          <w:rFonts w:cs="黑体" w:asciiTheme="minorEastAsia" w:hAnsiTheme="minorEastAsia" w:eastAsiaTheme="minorEastAsia"/>
          <w:bCs/>
          <w:sz w:val="24"/>
          <w:szCs w:val="24"/>
          <w:lang w:eastAsia="zh-CN"/>
        </w:rPr>
      </w:pPr>
    </w:p>
    <w:sectPr>
      <w:pgSz w:w="11906" w:h="16838"/>
      <w:pgMar w:top="1440" w:right="1526" w:bottom="1440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B8D2B"/>
    <w:multiLevelType w:val="singleLevel"/>
    <w:tmpl w:val="A1DB8D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4470E"/>
    <w:rsid w:val="000548A4"/>
    <w:rsid w:val="00087308"/>
    <w:rsid w:val="00097445"/>
    <w:rsid w:val="000C5A6E"/>
    <w:rsid w:val="000C72BC"/>
    <w:rsid w:val="000F26EA"/>
    <w:rsid w:val="0011014C"/>
    <w:rsid w:val="00156250"/>
    <w:rsid w:val="00171FB0"/>
    <w:rsid w:val="00175B79"/>
    <w:rsid w:val="00187085"/>
    <w:rsid w:val="001A1AA1"/>
    <w:rsid w:val="001D4955"/>
    <w:rsid w:val="001D7E58"/>
    <w:rsid w:val="001F683E"/>
    <w:rsid w:val="00204ACC"/>
    <w:rsid w:val="00233522"/>
    <w:rsid w:val="00273117"/>
    <w:rsid w:val="002830A9"/>
    <w:rsid w:val="00291761"/>
    <w:rsid w:val="002A174C"/>
    <w:rsid w:val="002A67E3"/>
    <w:rsid w:val="002A6C7D"/>
    <w:rsid w:val="0030571B"/>
    <w:rsid w:val="0035074D"/>
    <w:rsid w:val="00351499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B542E"/>
    <w:rsid w:val="004C6CDB"/>
    <w:rsid w:val="004F05FF"/>
    <w:rsid w:val="005135A0"/>
    <w:rsid w:val="00520ED3"/>
    <w:rsid w:val="00571933"/>
    <w:rsid w:val="00574979"/>
    <w:rsid w:val="00581055"/>
    <w:rsid w:val="005A5638"/>
    <w:rsid w:val="005D2757"/>
    <w:rsid w:val="00601E94"/>
    <w:rsid w:val="006134E9"/>
    <w:rsid w:val="00633384"/>
    <w:rsid w:val="00641FA2"/>
    <w:rsid w:val="006420A1"/>
    <w:rsid w:val="00642DF0"/>
    <w:rsid w:val="0064636B"/>
    <w:rsid w:val="006669AF"/>
    <w:rsid w:val="006669CB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3556B"/>
    <w:rsid w:val="008975D9"/>
    <w:rsid w:val="008A1BA2"/>
    <w:rsid w:val="008A7836"/>
    <w:rsid w:val="008F7B6E"/>
    <w:rsid w:val="0091118A"/>
    <w:rsid w:val="0091344F"/>
    <w:rsid w:val="00961125"/>
    <w:rsid w:val="00966ACD"/>
    <w:rsid w:val="00997CFA"/>
    <w:rsid w:val="009E2AE8"/>
    <w:rsid w:val="009F07BA"/>
    <w:rsid w:val="00A03B10"/>
    <w:rsid w:val="00A123C1"/>
    <w:rsid w:val="00A30853"/>
    <w:rsid w:val="00A868F2"/>
    <w:rsid w:val="00AC4EC9"/>
    <w:rsid w:val="00AF7C4D"/>
    <w:rsid w:val="00B62139"/>
    <w:rsid w:val="00B7117D"/>
    <w:rsid w:val="00B979C2"/>
    <w:rsid w:val="00BD12E5"/>
    <w:rsid w:val="00BD57B9"/>
    <w:rsid w:val="00BE2866"/>
    <w:rsid w:val="00BF16F4"/>
    <w:rsid w:val="00C04DE2"/>
    <w:rsid w:val="00C37462"/>
    <w:rsid w:val="00C6333C"/>
    <w:rsid w:val="00C63615"/>
    <w:rsid w:val="00C73639"/>
    <w:rsid w:val="00C94C7F"/>
    <w:rsid w:val="00CE6814"/>
    <w:rsid w:val="00CF4A6F"/>
    <w:rsid w:val="00D462A5"/>
    <w:rsid w:val="00D63035"/>
    <w:rsid w:val="00D73E67"/>
    <w:rsid w:val="00D96AA6"/>
    <w:rsid w:val="00DA7FED"/>
    <w:rsid w:val="00DB19FB"/>
    <w:rsid w:val="00DD7DF5"/>
    <w:rsid w:val="00DF0075"/>
    <w:rsid w:val="00DF5ADD"/>
    <w:rsid w:val="00E03BEF"/>
    <w:rsid w:val="00E23DF3"/>
    <w:rsid w:val="00E43453"/>
    <w:rsid w:val="00E67DE4"/>
    <w:rsid w:val="00E96016"/>
    <w:rsid w:val="00EB340A"/>
    <w:rsid w:val="00EC5A51"/>
    <w:rsid w:val="00F215EB"/>
    <w:rsid w:val="00F4332E"/>
    <w:rsid w:val="00F62321"/>
    <w:rsid w:val="00FA0D9F"/>
    <w:rsid w:val="00FB04F7"/>
    <w:rsid w:val="00FB18F3"/>
    <w:rsid w:val="00FD012D"/>
    <w:rsid w:val="00FE3C5B"/>
    <w:rsid w:val="00FE6BB3"/>
    <w:rsid w:val="00FF4642"/>
    <w:rsid w:val="00FF5524"/>
    <w:rsid w:val="02464439"/>
    <w:rsid w:val="04405C72"/>
    <w:rsid w:val="052F27B2"/>
    <w:rsid w:val="0AB56E5C"/>
    <w:rsid w:val="12144468"/>
    <w:rsid w:val="16A871AC"/>
    <w:rsid w:val="1AA504F5"/>
    <w:rsid w:val="1C936564"/>
    <w:rsid w:val="1D9F104A"/>
    <w:rsid w:val="1FCF6BD7"/>
    <w:rsid w:val="20585CA5"/>
    <w:rsid w:val="235710DF"/>
    <w:rsid w:val="239302AC"/>
    <w:rsid w:val="2A321200"/>
    <w:rsid w:val="2E7726CF"/>
    <w:rsid w:val="2F9A35C6"/>
    <w:rsid w:val="33BB07A1"/>
    <w:rsid w:val="36C60F27"/>
    <w:rsid w:val="392C5611"/>
    <w:rsid w:val="3BE63DFC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5BBE7310"/>
    <w:rsid w:val="5D9C0136"/>
    <w:rsid w:val="61030C17"/>
    <w:rsid w:val="65010E95"/>
    <w:rsid w:val="66C00A1F"/>
    <w:rsid w:val="68834D32"/>
    <w:rsid w:val="6F91290B"/>
    <w:rsid w:val="70E52EEE"/>
    <w:rsid w:val="72454B56"/>
    <w:rsid w:val="74CD288F"/>
    <w:rsid w:val="75A43018"/>
    <w:rsid w:val="7EA5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outlineLvl w:val="0"/>
    </w:pPr>
    <w:rPr>
      <w:rFonts w:eastAsia="仿宋_GB2312"/>
      <w:sz w:val="24"/>
    </w:rPr>
  </w:style>
  <w:style w:type="paragraph" w:styleId="3">
    <w:name w:val="heading 2"/>
    <w:basedOn w:val="1"/>
    <w:next w:val="1"/>
    <w:qFormat/>
    <w:uiPriority w:val="99"/>
    <w:pPr>
      <w:keepNext/>
      <w:jc w:val="center"/>
      <w:outlineLvl w:val="1"/>
    </w:pPr>
    <w:rPr>
      <w:rFonts w:eastAsia="仿宋_GB2312"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kinsoku w:val="0"/>
      <w:adjustRightInd w:val="0"/>
      <w:spacing w:after="120"/>
      <w:textAlignment w:val="baseline"/>
    </w:pPr>
    <w:rPr>
      <w:sz w:val="21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1"/>
    <w:link w:val="5"/>
    <w:semiHidden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18"/>
    <w:basedOn w:val="1"/>
    <w:qFormat/>
    <w:uiPriority w:val="0"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20">
    <w:name w:val="页脚 字符"/>
    <w:basedOn w:val="11"/>
    <w:link w:val="6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paragraph" w:customStyle="1" w:styleId="21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1883</Words>
  <Characters>2333</Characters>
  <Lines>17</Lines>
  <Paragraphs>4</Paragraphs>
  <TotalTime>59</TotalTime>
  <ScaleCrop>false</ScaleCrop>
  <LinksUpToDate>false</LinksUpToDate>
  <CharactersWithSpaces>2455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2025-07-09T09:17:00Z</dcterms:created>
  <dc:creator>张志伟</dc:creator>
  <cp:lastModifiedBy>刘皇永</cp:lastModifiedBy>
  <dcterms:modified xsi:type="dcterms:W3CDTF">2025-08-21T08:12:54Z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2437A9C7E51D4312A8B008C14CE3AED9_13</vt:lpwstr>
  </property>
  <property fmtid="{D5CDD505-2E9C-101B-9397-08002B2CF9AE}" pid="4" name="KSOTemplateDocerSaveRecord">
    <vt:lpwstr>eyJoZGlkIjoiODU5NmQyNmVhMjA4ZWJlMjM2ZWM0MTE4ZmU0M2Y3ZTMiLCJ1c2VySWQiOiIxNTUwODQ4NDQ2In0=</vt:lpwstr>
  </property>
</Properties>
</file>