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 w:eastAsiaTheme="minorEastAsia"/>
          <w:color w:val="auto"/>
          <w:sz w:val="84"/>
          <w:szCs w:val="84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四川宏达股份有限公司邮件寄递服务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编号：HDGF-GKBX-2025-FW11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8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邮件寄递</w:t>
      </w:r>
      <w:bookmarkStart w:id="5" w:name="_GoBack"/>
      <w:bookmarkEnd w:id="5"/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服务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比选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文件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由四川宏达股份有限公司因业务发展需要，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邮件寄递服务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。欢迎贵公司前来报价，现将相关事项公告如下：</w:t>
      </w:r>
    </w:p>
    <w:p w14:paraId="4B3F99B5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一、服务内容：为我公司国内及国际（如适用）公文、票据、样品、货物等各类邮件、包裹提供寄递服务，包括但不限于陆运、空运等运输方式。服务范围涵盖取件、运输、跟踪、派送及售后服务全流程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二、比选人：四川宏达股份有限公司  </w:t>
      </w:r>
    </w:p>
    <w:p w14:paraId="0C48047A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</w:t>
      </w:r>
    </w:p>
    <w:p w14:paraId="4BF66C18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服务期限：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1年，合同期满后，经考核合格，双方可协商续签。</w:t>
      </w:r>
    </w:p>
    <w:p w14:paraId="318C942C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月底结算；</w:t>
      </w:r>
    </w:p>
    <w:p w14:paraId="3914BA72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%)。</w:t>
      </w:r>
    </w:p>
    <w:p w14:paraId="6F201807">
      <w:pPr>
        <w:numPr>
          <w:ilvl w:val="0"/>
          <w:numId w:val="0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3.比选文件的获取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 xml:space="preserve">获取方式为截至 2025年 8 月 28 日 15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递交截止时间：2025年 8 月 28  日15 时 00 分。</w:t>
      </w:r>
    </w:p>
    <w:p w14:paraId="5B16F60F">
      <w:pPr>
        <w:spacing w:line="420" w:lineRule="exact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人按本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注明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服务期限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所有上述资料组成响应性文件，比选人需将响应性文件打印盖章后，以电子文件方式（PDF、扫描文件等）上传至</w:t>
      </w: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。</w:t>
      </w:r>
    </w:p>
    <w:p w14:paraId="71C3185E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5.响应性文件的要求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。</w:t>
      </w:r>
    </w:p>
    <w:p w14:paraId="539C008C">
      <w:pPr>
        <w:numPr>
          <w:ilvl w:val="0"/>
          <w:numId w:val="0"/>
        </w:numPr>
        <w:spacing w:line="420" w:lineRule="exact"/>
        <w:ind w:leftChars="0"/>
        <w:rPr>
          <w:rFonts w:ascii="黑体" w:hAnsi="黑体" w:eastAsia="黑体" w:cs="Segoe UI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②提供近三年（2022年8月-2025年8月）相关服务业绩（附中标通知书或合同扫描件，中标通知书或合同包括已履约完成和正在履约均可，同一家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单位多次采购，合同数量可累计）。</w:t>
      </w:r>
    </w:p>
    <w:p w14:paraId="7AF7F1AC">
      <w:pPr>
        <w:pStyle w:val="5"/>
        <w:rPr>
          <w:rFonts w:hint="default"/>
          <w:color w:val="auto"/>
          <w:lang w:val="en-US" w:eastAsia="zh-CN"/>
        </w:rPr>
      </w:pPr>
    </w:p>
    <w:p w14:paraId="54DDC833">
      <w:pPr>
        <w:spacing w:line="420" w:lineRule="exact"/>
        <w:rPr>
          <w:rFonts w:hint="default" w:ascii="黑体" w:hAnsi="黑体" w:cs="宋体" w:eastAsia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本次评标采用综合评分法；</w:t>
      </w:r>
    </w:p>
    <w:tbl>
      <w:tblPr>
        <w:tblStyle w:val="18"/>
        <w:tblpPr w:leftFromText="180" w:rightFromText="180" w:vertAnchor="text" w:horzAnchor="page" w:tblpXSpec="center" w:tblpY="69"/>
        <w:tblOverlap w:val="never"/>
        <w:tblW w:w="8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226"/>
        <w:gridCol w:w="4420"/>
        <w:gridCol w:w="817"/>
        <w:gridCol w:w="1257"/>
      </w:tblGrid>
      <w:tr w14:paraId="618A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9" w:type="dxa"/>
            <w:noWrap w:val="0"/>
            <w:vAlign w:val="center"/>
          </w:tcPr>
          <w:p w14:paraId="663A2062">
            <w:pPr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6" w:type="dxa"/>
            <w:noWrap w:val="0"/>
            <w:vAlign w:val="center"/>
          </w:tcPr>
          <w:p w14:paraId="2144570A">
            <w:pPr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项 目</w:t>
            </w:r>
          </w:p>
        </w:tc>
        <w:tc>
          <w:tcPr>
            <w:tcW w:w="4420" w:type="dxa"/>
            <w:noWrap w:val="0"/>
            <w:vAlign w:val="center"/>
          </w:tcPr>
          <w:p w14:paraId="092A5C2E">
            <w:pPr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817" w:type="dxa"/>
            <w:noWrap w:val="0"/>
            <w:vAlign w:val="center"/>
          </w:tcPr>
          <w:p w14:paraId="6224E825">
            <w:pPr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标准分值</w:t>
            </w:r>
          </w:p>
        </w:tc>
        <w:tc>
          <w:tcPr>
            <w:tcW w:w="1257" w:type="dxa"/>
            <w:noWrap w:val="0"/>
            <w:vAlign w:val="center"/>
          </w:tcPr>
          <w:p w14:paraId="0B087576">
            <w:pPr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候选人</w:t>
            </w:r>
          </w:p>
          <w:p w14:paraId="27AFBC3E">
            <w:pPr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实际得分</w:t>
            </w:r>
          </w:p>
        </w:tc>
      </w:tr>
      <w:tr w14:paraId="2541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749" w:type="dxa"/>
            <w:noWrap w:val="0"/>
            <w:vAlign w:val="center"/>
          </w:tcPr>
          <w:p w14:paraId="3F62C104">
            <w:pPr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noWrap w:val="0"/>
            <w:vAlign w:val="center"/>
          </w:tcPr>
          <w:p w14:paraId="5EDDA2C4">
            <w:pPr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类似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业绩</w:t>
            </w:r>
          </w:p>
        </w:tc>
        <w:tc>
          <w:tcPr>
            <w:tcW w:w="4420" w:type="dxa"/>
            <w:noWrap w:val="0"/>
            <w:vAlign w:val="center"/>
          </w:tcPr>
          <w:p w14:paraId="4ED16CDA">
            <w:pPr>
              <w:snapToGrid w:val="0"/>
              <w:spacing w:beforeLines="0" w:afterLines="0" w:line="30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投标人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月以来每具有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个类似业绩得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分，最多得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以合同签订时间为准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类似业绩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邮件寄递服务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业绩，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同时具有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以上全部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品类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且累计金额不低于10万的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供货业绩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计算为1个有效业绩，若一份合同未全部包含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以上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供货内容的，则需同时提供多份合同组合为1个类似有效业绩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多份合同的甲方可为多个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；</w:t>
            </w:r>
          </w:p>
          <w:p w14:paraId="455B72DD">
            <w:pPr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noWrap w:val="0"/>
            <w:vAlign w:val="center"/>
          </w:tcPr>
          <w:p w14:paraId="55B02BD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57" w:type="dxa"/>
            <w:noWrap w:val="0"/>
            <w:vAlign w:val="center"/>
          </w:tcPr>
          <w:p w14:paraId="2EFEF458">
            <w:pPr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AF5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749" w:type="dxa"/>
            <w:noWrap w:val="0"/>
            <w:vAlign w:val="center"/>
          </w:tcPr>
          <w:p w14:paraId="18C2A4CA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6" w:type="dxa"/>
            <w:noWrap w:val="0"/>
            <w:vAlign w:val="center"/>
          </w:tcPr>
          <w:p w14:paraId="2D190DCE">
            <w:pPr>
              <w:jc w:val="left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服务方案</w:t>
            </w:r>
          </w:p>
        </w:tc>
        <w:tc>
          <w:tcPr>
            <w:tcW w:w="4420" w:type="dxa"/>
            <w:noWrap w:val="0"/>
            <w:vAlign w:val="center"/>
          </w:tcPr>
          <w:p w14:paraId="59D83CF9">
            <w:pPr>
              <w:jc w:val="left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包含时效承诺、覆盖网络、信息系统（API对接、物流跟踪）、售后服务（理赔、投诉处理）等</w:t>
            </w:r>
          </w:p>
        </w:tc>
        <w:tc>
          <w:tcPr>
            <w:tcW w:w="817" w:type="dxa"/>
            <w:noWrap w:val="0"/>
            <w:vAlign w:val="center"/>
          </w:tcPr>
          <w:p w14:paraId="5663D82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57" w:type="dxa"/>
            <w:noWrap w:val="0"/>
            <w:vAlign w:val="center"/>
          </w:tcPr>
          <w:p w14:paraId="23DFBFA0">
            <w:pPr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24A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749" w:type="dxa"/>
            <w:noWrap w:val="0"/>
            <w:vAlign w:val="center"/>
          </w:tcPr>
          <w:p w14:paraId="6E618C4A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26" w:type="dxa"/>
            <w:noWrap w:val="0"/>
            <w:vAlign w:val="center"/>
          </w:tcPr>
          <w:p w14:paraId="6B248161">
            <w:pPr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报价</w:t>
            </w:r>
          </w:p>
        </w:tc>
        <w:tc>
          <w:tcPr>
            <w:tcW w:w="4420" w:type="dxa"/>
            <w:noWrap w:val="0"/>
            <w:vAlign w:val="center"/>
          </w:tcPr>
          <w:p w14:paraId="7E80298F">
            <w:pPr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评标基准价的确定：有效报价中的最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折扣报价作为评标基准价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投标报价等于评标基准价的得50分，其他报价按下列公式计算：</w:t>
            </w:r>
          </w:p>
          <w:p w14:paraId="551EC590">
            <w:pPr>
              <w:jc w:val="left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得分=（评标基准价/投标报价）×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（得分保留小数点后两位数字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第三位四舍五入，第四位不参与计算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）。</w:t>
            </w:r>
          </w:p>
        </w:tc>
        <w:tc>
          <w:tcPr>
            <w:tcW w:w="817" w:type="dxa"/>
            <w:noWrap w:val="0"/>
            <w:vAlign w:val="center"/>
          </w:tcPr>
          <w:p w14:paraId="042D44B6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57" w:type="dxa"/>
            <w:noWrap w:val="0"/>
            <w:vAlign w:val="center"/>
          </w:tcPr>
          <w:p w14:paraId="3CC19F50">
            <w:pPr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6907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49" w:type="dxa"/>
            <w:noWrap w:val="0"/>
            <w:vAlign w:val="center"/>
          </w:tcPr>
          <w:p w14:paraId="6958908D">
            <w:pPr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5646" w:type="dxa"/>
            <w:gridSpan w:val="2"/>
            <w:noWrap w:val="0"/>
            <w:vAlign w:val="center"/>
          </w:tcPr>
          <w:p w14:paraId="3678830D">
            <w:pPr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总 分</w:t>
            </w:r>
          </w:p>
        </w:tc>
        <w:tc>
          <w:tcPr>
            <w:tcW w:w="817" w:type="dxa"/>
            <w:noWrap w:val="0"/>
            <w:vAlign w:val="center"/>
          </w:tcPr>
          <w:p w14:paraId="67554ED4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1257" w:type="dxa"/>
            <w:noWrap w:val="0"/>
            <w:vAlign w:val="center"/>
          </w:tcPr>
          <w:p w14:paraId="31633A73">
            <w:pPr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</w:tbl>
    <w:p w14:paraId="457463B7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56674FAE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交送报价文件前，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可自愿前来我公司进行实地考查、交流或咨询。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李女士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5"/>
        <w:ind w:left="0" w:leftChars="0" w:firstLine="0" w:firstLineChars="0"/>
        <w:rPr>
          <w:color w:val="auto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37EDF4DE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44EDB6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2" w:name="_Toc9978"/>
      <w:bookmarkStart w:id="3" w:name="_Toc4384"/>
      <w:bookmarkStart w:id="4" w:name="_Toc30198"/>
      <w:r>
        <w:rPr>
          <w:rFonts w:hint="eastAsia" w:cs="黑体" w:asciiTheme="minorEastAsia" w:hAnsiTheme="minorEastAsia"/>
          <w:b/>
          <w:bCs/>
          <w:color w:val="auto"/>
          <w:kern w:val="44"/>
          <w:sz w:val="28"/>
          <w:szCs w:val="28"/>
          <w:highlight w:val="none"/>
          <w:lang w:val="en-US" w:eastAsia="zh-CN"/>
        </w:rPr>
        <w:t>一、</w:t>
      </w:r>
      <w:r>
        <w:rPr>
          <w:rFonts w:hint="eastAsia"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zh-CN"/>
        </w:rPr>
        <w:t>函</w:t>
      </w:r>
      <w:bookmarkEnd w:id="2"/>
      <w:bookmarkEnd w:id="3"/>
      <w:bookmarkEnd w:id="4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：</w:t>
      </w:r>
    </w:p>
    <w:p w14:paraId="7354C7EB">
      <w:pPr>
        <w:pStyle w:val="5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内容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报价清单如下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。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                             </w:t>
      </w:r>
    </w:p>
    <w:p w14:paraId="7FF0C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日</w:t>
      </w:r>
    </w:p>
    <w:p w14:paraId="01C32111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09F551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A95F791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A6309B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4E3067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E6E945">
      <w:pPr>
        <w:pStyle w:val="53"/>
        <w:kinsoku/>
        <w:overflowPunct/>
        <w:topLinePunct w:val="0"/>
        <w:bidi w:val="0"/>
        <w:spacing w:line="360" w:lineRule="auto"/>
        <w:ind w:right="0" w:rightChars="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二</w:t>
      </w:r>
      <w:r>
        <w:rPr>
          <w:rFonts w:hint="eastAsia" w:ascii="宋体" w:hAnsi="宋体" w:eastAsia="宋体"/>
          <w:b/>
          <w:color w:val="auto"/>
        </w:rPr>
        <w:t>、报价表</w:t>
      </w:r>
    </w:p>
    <w:p w14:paraId="1541407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jc w:val="left"/>
        <w:rPr>
          <w:color w:val="auto"/>
          <w:kern w:val="0"/>
        </w:rPr>
      </w:pPr>
      <w:r>
        <w:rPr>
          <w:rStyle w:val="21"/>
          <w:rFonts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同城/省内件报价</w:t>
      </w:r>
      <w:r>
        <w:rPr>
          <w:rFonts w:hint="eastAsia"/>
          <w:color w:val="auto"/>
          <w:sz w:val="20"/>
          <w:szCs w:val="20"/>
        </w:rPr>
        <w:t xml:space="preserve">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8"/>
        <w:tblW w:w="95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2556"/>
        <w:gridCol w:w="2490"/>
        <w:gridCol w:w="2310"/>
        <w:gridCol w:w="1305"/>
      </w:tblGrid>
      <w:tr w14:paraId="0A5E3B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88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255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重量段（kg）</w:t>
            </w:r>
          </w:p>
        </w:tc>
        <w:tc>
          <w:tcPr>
            <w:tcW w:w="4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1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投标报价(元）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6DCD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8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1C7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F913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73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首重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58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续重</w:t>
            </w: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2FA6FB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07303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A8AA7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3DE4A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78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A77E8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E56E7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3096D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8A810D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40C5C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DC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7DB46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51CD6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BE16A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7E80DB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D2E9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D6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12F5E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9079A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0F970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F89394"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A9D3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19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9BFFC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76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CA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F05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E2AD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EB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36060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DF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C8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629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AEE34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93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C6DC0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29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7B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677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09849530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jc w:val="left"/>
        <w:rPr>
          <w:rStyle w:val="21"/>
          <w:rFonts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47CA387B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jc w:val="left"/>
        <w:rPr>
          <w:color w:val="auto"/>
          <w:kern w:val="0"/>
        </w:rPr>
      </w:pPr>
      <w:r>
        <w:rPr>
          <w:rStyle w:val="21"/>
          <w:rFonts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省外件分区报价</w:t>
      </w:r>
      <w:r>
        <w:rPr>
          <w:rFonts w:hint="eastAsia"/>
          <w:color w:val="auto"/>
          <w:sz w:val="20"/>
          <w:szCs w:val="20"/>
        </w:rPr>
        <w:t xml:space="preserve">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8"/>
        <w:tblW w:w="95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2556"/>
        <w:gridCol w:w="2490"/>
        <w:gridCol w:w="2310"/>
        <w:gridCol w:w="1305"/>
      </w:tblGrid>
      <w:tr w14:paraId="66E71D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88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E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255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8B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重量段（kg）</w:t>
            </w:r>
          </w:p>
        </w:tc>
        <w:tc>
          <w:tcPr>
            <w:tcW w:w="4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90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投标报价(元）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12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9216E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8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04F25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5F7EC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23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首重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20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续重</w:t>
            </w: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FDBADC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3EE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0C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72B28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F191B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551C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903679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B8942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9E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ABBD7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1F881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3B5ED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71BB95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7D620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54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B1B20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A5257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B1ABE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98CEFB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7B8FF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60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4CE4D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485DF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0DEB1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1B38E2"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F228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37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2110A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D5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C6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A12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03D1AE32">
      <w:pPr>
        <w:tabs>
          <w:tab w:val="left" w:pos="85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/>
          <w:color w:val="auto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备注：</w:t>
      </w:r>
      <w:r>
        <w:rPr>
          <w:rFonts w:hint="eastAsia" w:ascii="宋体" w:hAnsi="宋体"/>
          <w:color w:val="auto"/>
          <w:szCs w:val="21"/>
        </w:rPr>
        <w:t xml:space="preserve"> </w:t>
      </w:r>
      <w:r>
        <w:rPr>
          <w:rFonts w:hint="eastAsia" w:ascii="宋体" w:hAnsi="宋体"/>
          <w:color w:val="auto"/>
          <w:szCs w:val="21"/>
          <w:lang w:val="en-US" w:eastAsia="zh-CN"/>
        </w:rPr>
        <w:t>报价格式可根据比选申请人需求作调整。</w:t>
      </w:r>
      <w:r>
        <w:rPr>
          <w:rFonts w:hint="eastAsia" w:ascii="宋体" w:hAnsi="宋体"/>
          <w:color w:val="auto"/>
          <w:szCs w:val="21"/>
        </w:rPr>
        <w:t xml:space="preserve">  </w:t>
      </w:r>
    </w:p>
    <w:p w14:paraId="785B9DED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服务内容</w:t>
      </w:r>
      <w:r>
        <w:rPr>
          <w:rFonts w:hint="eastAsia" w:ascii="宋体" w:hAnsi="宋体"/>
          <w:color w:val="auto"/>
        </w:rPr>
        <w:t>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default" w:hAnsi="宋体" w:cs="宋体" w:eastAsiaTheme="minorEastAsia"/>
          <w:b/>
          <w:color w:val="auto"/>
          <w:sz w:val="24"/>
          <w:lang w:val="en-US" w:eastAsia="zh-CN"/>
        </w:rPr>
      </w:pPr>
      <w:r>
        <w:rPr>
          <w:rFonts w:hint="eastAsia" w:hAnsi="宋体" w:cs="宋体"/>
          <w:b/>
          <w:color w:val="auto"/>
          <w:sz w:val="24"/>
          <w:lang w:val="en-US" w:eastAsia="zh-CN"/>
        </w:rPr>
        <w:t>四、其他资料（格式自拟）</w:t>
      </w: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45E886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6F8960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316C6D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2"/>
      </w:rPr>
      <w:instrText xml:space="preserve"> PAGE </w:instrText>
    </w:r>
    <w:r>
      <w:fldChar w:fldCharType="separate"/>
    </w:r>
    <w:r>
      <w:rPr>
        <w:rStyle w:val="22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691D72"/>
    <w:rsid w:val="017D438D"/>
    <w:rsid w:val="038F62BE"/>
    <w:rsid w:val="03A80897"/>
    <w:rsid w:val="03BC1030"/>
    <w:rsid w:val="041E3808"/>
    <w:rsid w:val="04212517"/>
    <w:rsid w:val="043B2184"/>
    <w:rsid w:val="0475718F"/>
    <w:rsid w:val="0485137E"/>
    <w:rsid w:val="04927C5C"/>
    <w:rsid w:val="04C66C1A"/>
    <w:rsid w:val="04D1736D"/>
    <w:rsid w:val="05573D16"/>
    <w:rsid w:val="057443B4"/>
    <w:rsid w:val="05C017FD"/>
    <w:rsid w:val="0687687D"/>
    <w:rsid w:val="06F2489E"/>
    <w:rsid w:val="070268E6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C4C57FF"/>
    <w:rsid w:val="1D64697C"/>
    <w:rsid w:val="1DD969AB"/>
    <w:rsid w:val="1E982F7E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7D8263D"/>
    <w:rsid w:val="28564D7B"/>
    <w:rsid w:val="289607B9"/>
    <w:rsid w:val="28F11C08"/>
    <w:rsid w:val="290166AE"/>
    <w:rsid w:val="2A5A72A6"/>
    <w:rsid w:val="2A7A0382"/>
    <w:rsid w:val="2A9A281E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23E55F6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AC01DF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150974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B5A5BA4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BA73A5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3FF4E16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4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footnote text"/>
    <w:basedOn w:val="1"/>
    <w:semiHidden/>
    <w:qFormat/>
    <w:uiPriority w:val="99"/>
    <w:pPr>
      <w:snapToGrid w:val="0"/>
      <w:jc w:val="left"/>
    </w:pPr>
    <w:rPr>
      <w:rFonts w:cs="Times New Roman"/>
      <w:kern w:val="0"/>
      <w:sz w:val="18"/>
      <w:szCs w:val="18"/>
    </w:rPr>
  </w:style>
  <w:style w:type="paragraph" w:styleId="1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6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7">
    <w:name w:val="Body Text First Indent 2"/>
    <w:basedOn w:val="6"/>
    <w:next w:val="1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9">
    <w:name w:val="Table Grid"/>
    <w:basedOn w:val="1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semiHidden/>
    <w:unhideWhenUsed/>
    <w:qFormat/>
    <w:uiPriority w:val="99"/>
    <w:rPr>
      <w:color w:val="5C5C5C"/>
      <w:u w:val="none"/>
    </w:rPr>
  </w:style>
  <w:style w:type="character" w:styleId="24">
    <w:name w:val="Emphasis"/>
    <w:basedOn w:val="20"/>
    <w:qFormat/>
    <w:uiPriority w:val="20"/>
    <w:rPr>
      <w:b/>
      <w:bCs/>
    </w:rPr>
  </w:style>
  <w:style w:type="character" w:styleId="25">
    <w:name w:val="HTML Definition"/>
    <w:basedOn w:val="20"/>
    <w:semiHidden/>
    <w:unhideWhenUsed/>
    <w:qFormat/>
    <w:uiPriority w:val="99"/>
  </w:style>
  <w:style w:type="character" w:styleId="26">
    <w:name w:val="HTML Typewriter"/>
    <w:basedOn w:val="2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7">
    <w:name w:val="HTML Acronym"/>
    <w:basedOn w:val="20"/>
    <w:semiHidden/>
    <w:unhideWhenUsed/>
    <w:qFormat/>
    <w:uiPriority w:val="99"/>
  </w:style>
  <w:style w:type="character" w:styleId="28">
    <w:name w:val="HTML Variable"/>
    <w:basedOn w:val="20"/>
    <w:semiHidden/>
    <w:unhideWhenUsed/>
    <w:qFormat/>
    <w:uiPriority w:val="99"/>
  </w:style>
  <w:style w:type="character" w:styleId="29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styleId="30">
    <w:name w:val="HTML Code"/>
    <w:basedOn w:val="2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1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styleId="32">
    <w:name w:val="HTML Cite"/>
    <w:basedOn w:val="20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3">
    <w:name w:val="footnote reference"/>
    <w:qFormat/>
    <w:uiPriority w:val="99"/>
    <w:rPr>
      <w:rFonts w:ascii="仿宋" w:hAnsi="仿宋" w:eastAsia="仿宋" w:cs="仿宋"/>
      <w:kern w:val="0"/>
      <w:sz w:val="24"/>
      <w:szCs w:val="24"/>
      <w:vertAlign w:val="superscript"/>
      <w:lang w:val="en-US" w:eastAsia="zh-CN" w:bidi="ar-SA"/>
    </w:rPr>
  </w:style>
  <w:style w:type="character" w:styleId="34">
    <w:name w:val="HTML Keyboard"/>
    <w:basedOn w:val="20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5">
    <w:name w:val="HTML Sample"/>
    <w:basedOn w:val="20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6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7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8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9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41">
    <w:name w:val="页眉 Char"/>
    <w:basedOn w:val="20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页脚 Char"/>
    <w:basedOn w:val="20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批注框文本 Char"/>
    <w:basedOn w:val="20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hover"/>
    <w:basedOn w:val="20"/>
    <w:qFormat/>
    <w:uiPriority w:val="0"/>
    <w:rPr>
      <w:shd w:val="clear" w:color="auto" w:fill="E9F4FD"/>
    </w:rPr>
  </w:style>
  <w:style w:type="character" w:customStyle="1" w:styleId="45">
    <w:name w:val="hover1"/>
    <w:basedOn w:val="20"/>
    <w:qFormat/>
    <w:uiPriority w:val="0"/>
    <w:rPr>
      <w:color w:val="2590EB"/>
    </w:rPr>
  </w:style>
  <w:style w:type="character" w:customStyle="1" w:styleId="46">
    <w:name w:val="hover2"/>
    <w:basedOn w:val="20"/>
    <w:qFormat/>
    <w:uiPriority w:val="0"/>
    <w:rPr>
      <w:color w:val="2590EB"/>
      <w:shd w:val="clear" w:color="auto" w:fill="E9F4FD"/>
    </w:rPr>
  </w:style>
  <w:style w:type="character" w:customStyle="1" w:styleId="47">
    <w:name w:val="hover3"/>
    <w:basedOn w:val="20"/>
    <w:qFormat/>
    <w:uiPriority w:val="0"/>
    <w:rPr>
      <w:color w:val="2590EB"/>
    </w:rPr>
  </w:style>
  <w:style w:type="character" w:customStyle="1" w:styleId="48">
    <w:name w:val="laydate-disabled"/>
    <w:basedOn w:val="20"/>
    <w:qFormat/>
    <w:uiPriority w:val="0"/>
    <w:rPr>
      <w:color w:val="2590EB"/>
    </w:rPr>
  </w:style>
  <w:style w:type="character" w:customStyle="1" w:styleId="49">
    <w:name w:val="status"/>
    <w:basedOn w:val="20"/>
    <w:qFormat/>
    <w:uiPriority w:val="0"/>
    <w:rPr>
      <w:color w:val="0776DD"/>
    </w:rPr>
  </w:style>
  <w:style w:type="character" w:customStyle="1" w:styleId="50">
    <w:name w:val="time"/>
    <w:basedOn w:val="20"/>
    <w:qFormat/>
    <w:uiPriority w:val="0"/>
  </w:style>
  <w:style w:type="paragraph" w:styleId="51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2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3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4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1682</Words>
  <Characters>1791</Characters>
  <Lines>16</Lines>
  <Paragraphs>4</Paragraphs>
  <TotalTime>0</TotalTime>
  <ScaleCrop>false</ScaleCrop>
  <LinksUpToDate>false</LinksUpToDate>
  <CharactersWithSpaces>2322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</cp:lastModifiedBy>
  <dcterms:modified xsi:type="dcterms:W3CDTF">2025-08-20T08:36:21Z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eyJoZGlkIjoiMWNjYThlNGIzMmUzYjI4YTdlYzA5NWVmYjQyOTlhMWEiLCJ1c2VySWQiOiI5MTUyNzQyMDQifQ==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638278A91B6247A3A14F33886A0DB3EB_13</vt:lpwstr>
  </property>
</Properties>
</file>