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E571F5D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什邡磷化工分公司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PLC控制柜采购</w:t>
      </w:r>
    </w:p>
    <w:p w14:paraId="1BA3312B">
      <w:pPr>
        <w:pStyle w:val="5"/>
        <w:tabs>
          <w:tab w:val="left" w:pos="2499"/>
          <w:tab w:val="center" w:pos="5198"/>
        </w:tabs>
        <w:jc w:val="right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6B616BD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编号：SFLHG-GKBX-2025-HW33</w:t>
      </w: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PLC控制柜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编号：SFLHG-GKBX-2025-HW33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什邡磷化工分公司因生产需要需采购PLC控制柜，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该标的物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6146E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PLC控制柜</w:t>
      </w:r>
    </w:p>
    <w:p w14:paraId="3189E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名称及技术参数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11"/>
        <w:gridCol w:w="4496"/>
        <w:gridCol w:w="1510"/>
      </w:tblGrid>
      <w:tr w14:paraId="3036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top"/>
          </w:tcPr>
          <w:p w14:paraId="5446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top"/>
          </w:tcPr>
          <w:p w14:paraId="431A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noWrap w:val="0"/>
            <w:vAlign w:val="top"/>
          </w:tcPr>
          <w:p w14:paraId="42A9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技术参数及配置要求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top"/>
          </w:tcPr>
          <w:p w14:paraId="3637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数量</w:t>
            </w:r>
          </w:p>
        </w:tc>
      </w:tr>
      <w:tr w14:paraId="5E2E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tcBorders>
              <w:right w:val="single" w:color="auto" w:sz="4" w:space="0"/>
            </w:tcBorders>
            <w:noWrap w:val="0"/>
            <w:vAlign w:val="center"/>
          </w:tcPr>
          <w:p w14:paraId="7ACF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11" w:type="dxa"/>
            <w:tcBorders>
              <w:left w:val="single" w:color="auto" w:sz="4" w:space="0"/>
            </w:tcBorders>
            <w:noWrap w:val="0"/>
            <w:vAlign w:val="center"/>
          </w:tcPr>
          <w:p w14:paraId="7C14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PLC控制柜</w:t>
            </w:r>
          </w:p>
        </w:tc>
        <w:tc>
          <w:tcPr>
            <w:tcW w:w="4496" w:type="dxa"/>
            <w:tcBorders>
              <w:right w:val="single" w:color="auto" w:sz="4" w:space="0"/>
            </w:tcBorders>
            <w:noWrap w:val="0"/>
            <w:vAlign w:val="center"/>
          </w:tcPr>
          <w:p w14:paraId="52C1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详见连锁逻辑图及技术规格书</w:t>
            </w:r>
          </w:p>
        </w:tc>
        <w:tc>
          <w:tcPr>
            <w:tcW w:w="1510" w:type="dxa"/>
            <w:tcBorders>
              <w:right w:val="single" w:color="auto" w:sz="4" w:space="0"/>
            </w:tcBorders>
            <w:noWrap w:val="0"/>
            <w:vAlign w:val="center"/>
          </w:tcPr>
          <w:p w14:paraId="0696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1套</w:t>
            </w:r>
          </w:p>
        </w:tc>
      </w:tr>
    </w:tbl>
    <w:p w14:paraId="69F8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18C3EE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ascii="黑体" w:hAnsi="黑体" w:eastAsia="黑体"/>
          <w:sz w:val="28"/>
          <w:szCs w:val="28"/>
        </w:rPr>
        <w:t>内</w:t>
      </w:r>
      <w:r>
        <w:rPr>
          <w:rFonts w:hint="eastAsia" w:ascii="黑体" w:hAnsi="黑体" w:eastAsia="黑体"/>
          <w:sz w:val="28"/>
          <w:szCs w:val="28"/>
        </w:rPr>
        <w:t>，由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/>
          <w:sz w:val="28"/>
          <w:szCs w:val="28"/>
        </w:rPr>
        <w:t>将标的物运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发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1248BFDC">
      <w:pPr>
        <w:spacing w:line="4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至比选人</w:t>
      </w:r>
      <w:r>
        <w:rPr>
          <w:rFonts w:hint="eastAsia" w:ascii="黑体" w:hAnsi="黑体" w:eastAsia="黑体"/>
          <w:sz w:val="28"/>
          <w:szCs w:val="28"/>
        </w:rPr>
        <w:t>安装现场。</w:t>
      </w:r>
    </w:p>
    <w:p w14:paraId="568A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标的物验收合格之日起2</w:t>
      </w:r>
      <w:r>
        <w:rPr>
          <w:rFonts w:hint="eastAsia" w:ascii="黑体" w:hAnsi="黑体" w:eastAsia="黑体" w:cs="黑体"/>
          <w:kern w:val="0"/>
          <w:sz w:val="28"/>
          <w:szCs w:val="28"/>
        </w:rPr>
        <w:t>0个工作日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A1F1030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5CFFF1E6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EDEC4B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②72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小时运行验收。</w:t>
      </w:r>
    </w:p>
    <w:p w14:paraId="24A08032">
      <w:pPr>
        <w:numPr>
          <w:ilvl w:val="0"/>
          <w:numId w:val="0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个月，自货物验收合格之日起开始计算。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jc w:val="lef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获取方式为：自2025年8月6日10时 00分起通过四川宏达股份有限公司集采中心招投标平台(以下简称“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递交截止时间：2025年8月 11日10时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尺寸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配置清单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191A567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①报价函件。</w:t>
      </w:r>
    </w:p>
    <w:p w14:paraId="5BDFFE76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15241C7">
      <w:pPr>
        <w:numPr>
          <w:ilvl w:val="0"/>
          <w:numId w:val="0"/>
        </w:numPr>
        <w:spacing w:line="420" w:lineRule="exact"/>
        <w:ind w:leftChars="0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标的物详细配置清单。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66DBDF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⑤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承诺函。</w:t>
      </w:r>
    </w:p>
    <w:p w14:paraId="2D939352">
      <w:pPr>
        <w:numPr>
          <w:ilvl w:val="0"/>
          <w:numId w:val="0"/>
        </w:numPr>
        <w:spacing w:line="420" w:lineRule="exact"/>
        <w:ind w:leftChars="0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10.</w:t>
      </w:r>
      <w:bookmarkStart w:id="2" w:name="_Toc19257"/>
      <w:bookmarkStart w:id="3" w:name="_Toc3995"/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评审办法：合理低价法。</w:t>
      </w:r>
      <w:bookmarkEnd w:id="2"/>
      <w:bookmarkEnd w:id="3"/>
    </w:p>
    <w:p w14:paraId="3C6833CA">
      <w:pPr>
        <w:spacing w:line="42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</w:p>
    <w:p w14:paraId="0A9B5430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bookmarkStart w:id="8" w:name="_GoBack"/>
      <w:bookmarkEnd w:id="8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55CB1B6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B551EEF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2A6AC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26C774F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AF8B84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C93478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4053B0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C2BAFEA">
      <w:pPr>
        <w:numPr>
          <w:ilvl w:val="0"/>
          <w:numId w:val="1"/>
        </w:num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649475F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PLC控制柜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</w:p>
    <w:p w14:paraId="4C17A27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539CF4AA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4" w:name="_Toc9978"/>
      <w:bookmarkStart w:id="5" w:name="_Toc4384"/>
      <w:bookmarkStart w:id="6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4"/>
      <w:bookmarkEnd w:id="5"/>
      <w:bookmarkEnd w:id="6"/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350FAD36">
      <w:pPr>
        <w:pStyle w:val="50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</w:rPr>
        <w:t>报价表</w:t>
      </w:r>
    </w:p>
    <w:p w14:paraId="3E52CC9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6"/>
        <w:tblW w:w="104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570"/>
      </w:tblGrid>
      <w:tr w14:paraId="5D6A8E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1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57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A2EE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0BA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87A0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24D1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63B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75D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37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7F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6BCDC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0D72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65E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9E4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034F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FE4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2A84B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51280B88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1324212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2D4386F5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63489B2C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费、包装费、装车费、运费、保险费、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指导安装及调试费用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D4E26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02E3FD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FE50DBF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1CD76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B4F6F3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27366E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D94BB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8269BC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8C876B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450208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7889E69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ED78DB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3BFB3F5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1AB6FCC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（二）PLC控制柜配置清单</w:t>
      </w:r>
    </w:p>
    <w:p w14:paraId="6839F7A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B7856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F6304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AEC403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C17EF95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9D4847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D8CB40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27167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238400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B614B79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094A8CA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95F48CD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95EC6F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B3AFFC6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3228C7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3221178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C5C2AE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E13199F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1380F42">
      <w:pPr>
        <w:kinsoku/>
        <w:overflowPunct/>
        <w:topLinePunct w:val="0"/>
        <w:bidi w:val="0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084A6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CA27629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hint="eastAsia" w:ascii="宋体" w:hAnsi="宋体" w:cs="宋体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（三）营业执照</w:t>
      </w:r>
    </w:p>
    <w:p w14:paraId="799635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3612B39D">
      <w:pPr>
        <w:kinsoku/>
        <w:overflowPunct/>
        <w:topLinePunct w:val="0"/>
        <w:bidi w:val="0"/>
        <w:ind w:left="0" w:leftChars="0" w:right="0" w:rightChars="0" w:firstLine="562" w:firstLineChars="200"/>
        <w:jc w:val="both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业绩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证明文件</w:t>
      </w:r>
    </w:p>
    <w:p w14:paraId="12CA5CB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CE7B2C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B600B0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4A559E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5B2753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DEA55C9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6088C3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25AA08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A076C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3CA411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EEDCA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47243C1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818BD3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11B7F336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351606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8D95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52C51EC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7BDAB4B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560" w:firstLineChars="20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</w:p>
    <w:p w14:paraId="6F4D2997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AE49838">
      <w:pPr>
        <w:pStyle w:val="50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25D728B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  <w:szCs w:val="21"/>
        </w:rPr>
        <w:t xml:space="preserve">               </w:t>
      </w:r>
    </w:p>
    <w:p w14:paraId="46C095B9">
      <w:pPr>
        <w:shd w:val="clear" w:color="auto" w:fill="auto"/>
        <w:spacing w:line="360" w:lineRule="auto"/>
        <w:rPr>
          <w:rFonts w:hint="eastAsia"/>
          <w:color w:val="auto"/>
        </w:rPr>
      </w:pPr>
    </w:p>
    <w:p w14:paraId="6A44F188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（五）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57166CBD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189514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43F26870">
      <w:pPr>
        <w:kinsoku/>
        <w:overflowPunct/>
        <w:topLinePunct w:val="0"/>
        <w:bidi w:val="0"/>
        <w:ind w:left="0" w:leftChars="0" w:right="0" w:rightChars="0" w:firstLine="600" w:firstLineChars="200"/>
        <w:jc w:val="left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color w:val="auto"/>
          <w:sz w:val="30"/>
          <w:szCs w:val="30"/>
          <w:lang w:val="en-US" w:eastAsia="zh-CN"/>
        </w:rPr>
        <w:t xml:space="preserve">第三章 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合同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条款及格式（响应文件中无需体现）</w:t>
      </w:r>
    </w:p>
    <w:p w14:paraId="1FCD0153">
      <w:pPr>
        <w:widowControl/>
        <w:jc w:val="left"/>
        <w:rPr>
          <w:rFonts w:hint="eastAsia" w:ascii="宋体" w:hAnsi="宋体"/>
          <w:color w:val="auto"/>
          <w:kern w:val="0"/>
          <w:szCs w:val="21"/>
        </w:rPr>
      </w:pPr>
    </w:p>
    <w:p w14:paraId="4612070E">
      <w:pPr>
        <w:spacing w:line="400" w:lineRule="exact"/>
        <w:jc w:val="center"/>
        <w:rPr>
          <w:rFonts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购销合同</w:t>
      </w:r>
    </w:p>
    <w:p w14:paraId="784DC907">
      <w:pPr>
        <w:spacing w:line="400" w:lineRule="exact"/>
        <w:jc w:val="center"/>
        <w:rPr>
          <w:rFonts w:ascii="黑体" w:hAnsi="黑体" w:eastAsia="黑体"/>
          <w:bCs/>
          <w:color w:val="auto"/>
          <w:sz w:val="36"/>
          <w:szCs w:val="36"/>
        </w:rPr>
      </w:pPr>
    </w:p>
    <w:p w14:paraId="19898C43">
      <w:pPr>
        <w:spacing w:line="400" w:lineRule="exact"/>
        <w:ind w:right="750"/>
        <w:jc w:val="right"/>
        <w:rPr>
          <w:rFonts w:ascii="黑体" w:hAnsi="黑体" w:eastAsia="黑体" w:cs="黑体"/>
          <w:color w:val="auto"/>
          <w:sz w:val="24"/>
          <w:szCs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合同编号：GY-2025-</w:t>
      </w:r>
    </w:p>
    <w:p w14:paraId="3725B723">
      <w:pPr>
        <w:spacing w:line="400" w:lineRule="exac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买方：四川宏达股份有限公司</w:t>
      </w:r>
    </w:p>
    <w:p w14:paraId="501F08A9">
      <w:pPr>
        <w:spacing w:line="400" w:lineRule="exac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卖方：</w:t>
      </w:r>
    </w:p>
    <w:p w14:paraId="56646942">
      <w:pPr>
        <w:spacing w:line="400" w:lineRule="exact"/>
        <w:ind w:firstLine="480" w:firstLineChars="200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以下标的物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事宜达成本合同，具体内容如下：</w:t>
      </w:r>
    </w:p>
    <w:p w14:paraId="01E3DA13">
      <w:pPr>
        <w:pStyle w:val="48"/>
        <w:numPr>
          <w:ilvl w:val="0"/>
          <w:numId w:val="3"/>
        </w:numPr>
        <w:spacing w:line="400" w:lineRule="exact"/>
        <w:ind w:firstLineChars="0"/>
        <w:jc w:val="left"/>
        <w:rPr>
          <w:rFonts w:ascii="黑体" w:hAnsi="黑体" w:eastAsia="黑体" w:cs="黑体"/>
          <w:b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24"/>
          <w:szCs w:val="24"/>
        </w:rPr>
        <w:t>标的物基本信息</w:t>
      </w:r>
    </w:p>
    <w:tbl>
      <w:tblPr>
        <w:tblStyle w:val="17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1135"/>
        <w:gridCol w:w="1009"/>
      </w:tblGrid>
      <w:tr w14:paraId="4C7F4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013D1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F63FBA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5AA0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计量</w:t>
            </w:r>
          </w:p>
          <w:p w14:paraId="15358E6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160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9D388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到厂单价（元）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ACCBB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F92F487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税额（元）</w:t>
            </w: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1A171A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不含税金额（元）</w:t>
            </w: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247B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含税金额（元）</w:t>
            </w:r>
          </w:p>
        </w:tc>
      </w:tr>
      <w:tr w14:paraId="0217E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52C70A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84BF2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77A5BC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615431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266359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6C6E5">
            <w:pPr>
              <w:pStyle w:val="48"/>
              <w:spacing w:line="400" w:lineRule="exact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  <w:lang w:val="en-US" w:eastAsia="zh-CN"/>
              </w:rPr>
              <w:t>13%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68FFADD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3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EE4E5E4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6B864E">
            <w:pPr>
              <w:pStyle w:val="48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 w14:paraId="7A7BA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6FD4E">
            <w:pPr>
              <w:pStyle w:val="48"/>
              <w:spacing w:line="400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合计人民币总金额（大写）：元。</w:t>
            </w:r>
          </w:p>
          <w:p w14:paraId="3C1E4AF3">
            <w:pPr>
              <w:pStyle w:val="48"/>
              <w:spacing w:line="400" w:lineRule="exact"/>
              <w:ind w:firstLine="0" w:firstLineChars="0"/>
              <w:rPr>
                <w:rFonts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该价款为一次性包干总价，系卖方履行本合同项下的所有内容而能获得的全部价款，包括但不限于货款、运费、保险费、装卸费、包装费、税金等，除此之外，不做任何调整，如有遗漏，均视为卖方的自愿让利行为。</w:t>
            </w:r>
          </w:p>
        </w:tc>
      </w:tr>
    </w:tbl>
    <w:p w14:paraId="7B5F83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bookmarkStart w:id="7" w:name="OLE_LINK5"/>
      <w:r>
        <w:rPr>
          <w:rFonts w:hint="eastAsia" w:ascii="黑体" w:hAnsi="黑体" w:eastAsia="黑体" w:cs="黑体"/>
          <w:color w:val="auto"/>
          <w:sz w:val="24"/>
          <w:szCs w:val="24"/>
        </w:rPr>
        <w:t>第二条 质量标准及要求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</w:t>
      </w:r>
      <w:r>
        <w:rPr>
          <w:rFonts w:ascii="黑体" w:hAnsi="黑体" w:eastAsia="黑体" w:cs="黑体"/>
          <w:color w:val="auto"/>
          <w:sz w:val="24"/>
          <w:szCs w:val="24"/>
        </w:rPr>
        <w:t>.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lang w:val="en-US" w:eastAsia="zh-CN"/>
        </w:rPr>
        <w:t>质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量标准：执行国家现行法律法规及行业相关标准，且满足买方使用要求。</w:t>
      </w:r>
    </w:p>
    <w:p w14:paraId="2A0B62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2.质保期：标的物（包括设备及相关配件）质量实行质保期内“三包”，质保期为标的物到厂验收合格、双方确认后起12个月内。</w:t>
      </w:r>
    </w:p>
    <w:p w14:paraId="50031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第三条 交货地点、交货方式及交货时间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1.交货地点：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四川宏达股份有限公司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什邡磷化工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分公司（四川德阳市什邡市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洛水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镇）</w:t>
      </w:r>
      <w:r>
        <w:rPr>
          <w:rFonts w:hint="eastAsia" w:ascii="黑体" w:hAnsi="黑体" w:eastAsia="黑体" w:cs="Segoe UI"/>
          <w:color w:val="auto"/>
          <w:sz w:val="24"/>
          <w:szCs w:val="24"/>
          <w:lang w:eastAsia="zh-CN"/>
        </w:rPr>
        <w:t>。</w:t>
      </w:r>
    </w:p>
    <w:p w14:paraId="688BA119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2.交货方式：卖方负责送货到交货地点。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3.交货时间：</w:t>
      </w:r>
    </w:p>
    <w:p w14:paraId="3462E50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400" w:lineRule="exact"/>
        <w:ind w:left="0" w:leftChars="0" w:firstLine="0" w:firstLineChars="0"/>
        <w:textAlignment w:val="auto"/>
        <w:outlineLvl w:val="1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 w:bidi="ar-SA"/>
        </w:rPr>
        <w:t>运输方式、包装要求、费用承担</w:t>
      </w:r>
    </w:p>
    <w:p w14:paraId="5A3E9FA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1.运输方式：汽车运输。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2.包装要求：由卖方根据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标的物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第五条 标的物验收及异议处理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第六条 付款方式及发票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1.付款方式：</w:t>
      </w:r>
    </w:p>
    <w:p w14:paraId="193DE0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2.发票：一票制，卖方开具全额增值税专用发票（税率13%）。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第七条 违约责任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3.卖方必须按合同约定，提前或按时交付标的物。否则，每逾期一天，卖方按合同总金额的</w:t>
      </w:r>
      <w:r>
        <w:rPr>
          <w:rFonts w:ascii="黑体" w:hAnsi="黑体" w:eastAsia="黑体" w:cs="黑体"/>
          <w:color w:val="auto"/>
          <w:sz w:val="24"/>
          <w:szCs w:val="24"/>
        </w:rPr>
        <w:t>0.5％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68F06DF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5.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日内提交记载不可抗力的详细情况及无法履行本协议的证明文件。市场价格波动、铁路运力不足不得作为免责事由，双方另有约定的除外。</w:t>
      </w:r>
    </w:p>
    <w:p w14:paraId="30EC69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第八条 争议解决方式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第九条 合同有效期限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本合同有效期自2025年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日起至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2026年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结束。合同有效期限届满本合同自动终止，若双方有意向继续合作的，由双方协商一致另行签订书面合同。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第十条 合同生效及份数                 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本合同自买卖双方盖章后生效。本合同一式肆份，买卖双方各执贰份，具有同等法律效力。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</w:rPr>
        <w:t>第十一条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其它约定事项</w:t>
      </w:r>
      <w:r>
        <w:rPr>
          <w:rFonts w:hint="eastAsia" w:ascii="黑体" w:hAnsi="黑体" w:eastAsia="黑体" w:cs="黑体"/>
          <w:color w:val="auto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1.买方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的真实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意思表示以买方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用印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公章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/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合同专用章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后的合同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为准，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本合同项下加盖的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其他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印章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及买方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员工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签字无效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，对买 方不具有约束力。若由此给卖方造成损失的，买方不承担任何责任。</w:t>
      </w:r>
    </w:p>
    <w:p w14:paraId="4B0B478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2.质量问题处理：质保期内，经双方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代表现场检查并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认可确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是产品质量问题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，卖方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无条件予以更换或退货，更换或退货所产生的所有费用，由卖方全额承担；如买方选择退货处理的，卖方须在买方发出退货通知后7个自然日内全额退还买方已付款项，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买卖双方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另行签订产品质量问题处理协议书。</w:t>
      </w:r>
    </w:p>
    <w:p w14:paraId="3A76D3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400" w:lineRule="exact"/>
        <w:ind w:left="0" w:leftChars="0" w:right="296"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3.双方以本合同载明的通讯联络方式作为通知的依据，双方员工通过未载明的微信账号发送通知的，应出具证明劳动关系的相应材料。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双方</w:t>
      </w:r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通讯方式变更的，应提前三天书面通知对方，否则按原通讯方式送达仍视为有效送达。</w:t>
      </w:r>
    </w:p>
    <w:p w14:paraId="36DDE6C4">
      <w:pPr>
        <w:pStyle w:val="5"/>
        <w:spacing w:before="186" w:line="332" w:lineRule="auto"/>
        <w:ind w:left="0" w:leftChars="0" w:right="296" w:firstLine="0" w:firstLineChars="0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（以下无正文）</w:t>
      </w:r>
      <w:bookmarkEnd w:id="7"/>
    </w:p>
    <w:tbl>
      <w:tblPr>
        <w:tblStyle w:val="16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0E01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087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ADF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卖方（盖章）：</w:t>
            </w:r>
          </w:p>
        </w:tc>
      </w:tr>
      <w:tr w14:paraId="74F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D7D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72264E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法定代表人或委托代理人（签字）：</w:t>
            </w:r>
          </w:p>
        </w:tc>
      </w:tr>
      <w:tr w14:paraId="3CD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F293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CE34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联系电话：</w:t>
            </w:r>
          </w:p>
        </w:tc>
      </w:tr>
      <w:tr w14:paraId="1D6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992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972A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通讯地址：</w:t>
            </w:r>
          </w:p>
        </w:tc>
      </w:tr>
      <w:tr w14:paraId="7B33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A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0C358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开户行：</w:t>
            </w:r>
          </w:p>
        </w:tc>
      </w:tr>
      <w:tr w14:paraId="765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36F6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D0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帐号：</w:t>
            </w:r>
          </w:p>
        </w:tc>
      </w:tr>
      <w:tr w14:paraId="3F87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6C2B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B981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税号:</w:t>
            </w:r>
          </w:p>
        </w:tc>
      </w:tr>
      <w:tr w14:paraId="52F4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042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签订地点：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026F9">
            <w:pPr>
              <w:spacing w:line="400" w:lineRule="exact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签订日期：</w:t>
            </w:r>
          </w:p>
        </w:tc>
      </w:tr>
    </w:tbl>
    <w:p w14:paraId="19170854">
      <w:pPr>
        <w:widowControl/>
        <w:jc w:val="left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</w:p>
    <w:p w14:paraId="3F18F4DA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702B9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525D10BB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D9D3C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02870EC9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8C3976"/>
    <w:multiLevelType w:val="singleLevel"/>
    <w:tmpl w:val="CF8C3976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2D337D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B7038E"/>
    <w:rsid w:val="12D009A7"/>
    <w:rsid w:val="13C54541"/>
    <w:rsid w:val="14592936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3574F3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F4D50E3"/>
    <w:rsid w:val="60303C60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65A59"/>
    <w:rsid w:val="789E730E"/>
    <w:rsid w:val="79042BD4"/>
    <w:rsid w:val="7A450456"/>
    <w:rsid w:val="7AC516D6"/>
    <w:rsid w:val="7BBE5F26"/>
    <w:rsid w:val="7C9D75AD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3818</Words>
  <Characters>4050</Characters>
  <Lines>16</Lines>
  <Paragraphs>4</Paragraphs>
  <TotalTime>59</TotalTime>
  <ScaleCrop>false</ScaleCrop>
  <LinksUpToDate>false</LinksUpToDate>
  <CharactersWithSpaces>4946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2025-08-05T08:19:51Z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