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四川宏达股份有限公司空调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39E8B43D">
      <w:pPr>
        <w:widowControl/>
        <w:jc w:val="center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编号：HDGF-GKBX-2025-HW10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空调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编号：HDGF-GKBX-2025-HW10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由四川宏达股份有限公司及下属分公司因日常生活需采购空调，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对标的物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D6D88F0">
      <w:pPr>
        <w:pStyle w:val="12"/>
        <w:numPr>
          <w:ilvl w:val="0"/>
          <w:numId w:val="1"/>
        </w:numPr>
        <w:spacing w:before="0" w:beforeAutospacing="0" w:after="0" w:afterAutospacing="0" w:line="4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标的物：</w:t>
      </w:r>
    </w:p>
    <w:p w14:paraId="7FF3D1B9">
      <w:pPr>
        <w:widowControl/>
        <w:numPr>
          <w:ilvl w:val="0"/>
          <w:numId w:val="2"/>
        </w:numPr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挂机空调：1P、大1.5P</w:t>
      </w:r>
    </w:p>
    <w:p w14:paraId="6DA257FC">
      <w:pPr>
        <w:widowControl/>
        <w:numPr>
          <w:numId w:val="0"/>
        </w:numPr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2、柜机空调：2P、3P、5P</w:t>
      </w:r>
    </w:p>
    <w:p w14:paraId="391ABD2D">
      <w:pPr>
        <w:widowControl/>
        <w:numPr>
          <w:ilvl w:val="0"/>
          <w:numId w:val="0"/>
        </w:numPr>
        <w:shd w:val="clear" w:color="auto" w:fill="FFFFFF"/>
        <w:spacing w:line="460" w:lineRule="exact"/>
        <w:jc w:val="left"/>
        <w:rPr>
          <w:rFonts w:hint="default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3、供货期：1年度</w:t>
      </w:r>
    </w:p>
    <w:p w14:paraId="6E9415AD">
      <w:pPr>
        <w:widowControl/>
        <w:numPr>
          <w:ilvl w:val="0"/>
          <w:numId w:val="0"/>
        </w:numPr>
        <w:shd w:val="clear" w:color="auto" w:fill="FFFFFF"/>
        <w:spacing w:line="460" w:lineRule="exact"/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均以实际送货数量结算。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标的物工艺条件及要求：</w:t>
      </w:r>
    </w:p>
    <w:p w14:paraId="438CC69B"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.1工艺条件</w:t>
      </w:r>
    </w:p>
    <w:tbl>
      <w:tblPr>
        <w:tblStyle w:val="16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4584"/>
        <w:gridCol w:w="2124"/>
        <w:gridCol w:w="236"/>
      </w:tblGrid>
      <w:tr w14:paraId="6D39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</w:trPr>
        <w:tc>
          <w:tcPr>
            <w:tcW w:w="2806" w:type="dxa"/>
            <w:noWrap/>
          </w:tcPr>
          <w:p w14:paraId="631E4B05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584" w:type="dxa"/>
            <w:noWrap/>
          </w:tcPr>
          <w:p w14:paraId="0CA8AC4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2124" w:type="dxa"/>
            <w:noWrap/>
          </w:tcPr>
          <w:p w14:paraId="4B68C86E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156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</w:trPr>
        <w:tc>
          <w:tcPr>
            <w:tcW w:w="2806" w:type="dxa"/>
            <w:noWrap/>
          </w:tcPr>
          <w:p w14:paraId="7827D23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挂式空调</w:t>
            </w:r>
          </w:p>
        </w:tc>
        <w:tc>
          <w:tcPr>
            <w:tcW w:w="4584" w:type="dxa"/>
            <w:noWrap/>
            <w:vAlign w:val="top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1P      一级能效</w:t>
            </w:r>
          </w:p>
        </w:tc>
        <w:tc>
          <w:tcPr>
            <w:tcW w:w="2124" w:type="dxa"/>
            <w:noWrap/>
            <w:vAlign w:val="top"/>
          </w:tcPr>
          <w:p w14:paraId="3F6D7283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/>
          </w:tcPr>
          <w:p w14:paraId="7EC2A88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挂式空调</w:t>
            </w:r>
          </w:p>
        </w:tc>
        <w:tc>
          <w:tcPr>
            <w:tcW w:w="4584" w:type="dxa"/>
            <w:noWrap/>
          </w:tcPr>
          <w:p w14:paraId="6C85300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大1.5P 一级能效</w:t>
            </w:r>
          </w:p>
        </w:tc>
        <w:tc>
          <w:tcPr>
            <w:tcW w:w="2124" w:type="dxa"/>
            <w:noWrap/>
          </w:tcPr>
          <w:p w14:paraId="34C3DE9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noWrap/>
          </w:tcPr>
          <w:p w14:paraId="663C4E03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/>
          </w:tcPr>
          <w:p w14:paraId="2D9CAE59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柜式空调</w:t>
            </w:r>
          </w:p>
        </w:tc>
        <w:tc>
          <w:tcPr>
            <w:tcW w:w="4584" w:type="dxa"/>
            <w:noWrap/>
          </w:tcPr>
          <w:p w14:paraId="4DF340CC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2P  二级能效及以上</w:t>
            </w:r>
          </w:p>
        </w:tc>
        <w:tc>
          <w:tcPr>
            <w:tcW w:w="2124" w:type="dxa"/>
            <w:noWrap/>
          </w:tcPr>
          <w:p w14:paraId="27FAA35F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noWrap/>
          </w:tcPr>
          <w:p w14:paraId="0ADCEA0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09A7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/>
            <w:vAlign w:val="top"/>
          </w:tcPr>
          <w:p w14:paraId="7D11011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柜式空调</w:t>
            </w:r>
          </w:p>
        </w:tc>
        <w:tc>
          <w:tcPr>
            <w:tcW w:w="4584" w:type="dxa"/>
            <w:noWrap/>
            <w:vAlign w:val="top"/>
          </w:tcPr>
          <w:p w14:paraId="205953C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3P  二级能效及以上</w:t>
            </w:r>
          </w:p>
        </w:tc>
        <w:tc>
          <w:tcPr>
            <w:tcW w:w="2124" w:type="dxa"/>
            <w:noWrap/>
          </w:tcPr>
          <w:p w14:paraId="6B6D4C4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noWrap/>
          </w:tcPr>
          <w:p w14:paraId="3F2E968A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7984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/>
            <w:vAlign w:val="top"/>
          </w:tcPr>
          <w:p w14:paraId="2E2933C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柜式空调</w:t>
            </w:r>
          </w:p>
        </w:tc>
        <w:tc>
          <w:tcPr>
            <w:tcW w:w="4584" w:type="dxa"/>
            <w:noWrap/>
            <w:vAlign w:val="top"/>
          </w:tcPr>
          <w:p w14:paraId="63C6720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5P  三级能效及以上</w:t>
            </w:r>
          </w:p>
        </w:tc>
        <w:tc>
          <w:tcPr>
            <w:tcW w:w="2124" w:type="dxa"/>
            <w:noWrap/>
          </w:tcPr>
          <w:p w14:paraId="7A8C4E93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noWrap/>
          </w:tcPr>
          <w:p w14:paraId="1424ADE5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</w:tbl>
    <w:p w14:paraId="6CA8DA47"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</w:p>
    <w:p w14:paraId="2298C81B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要求：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送货到厂含安装</w:t>
      </w:r>
    </w:p>
    <w:p w14:paraId="00932954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3.交货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什邡磷化工分公司（什邡-洛水）、有色金属分公司（什邡-师古）</w:t>
      </w:r>
    </w:p>
    <w:p w14:paraId="65D426B4">
      <w:pPr>
        <w:pStyle w:val="12"/>
        <w:spacing w:before="0" w:beforeAutospacing="0" w:after="0" w:afterAutospacing="0" w:line="4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根据招标人实际需要，按招标人通知的数量和时间，按时交货。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付款方式：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 w:bidi="ar-SA"/>
        </w:rPr>
        <w:t>先货后款。以银行电汇或银行电子承兑汇票支付。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3"/>
        </w:numPr>
        <w:spacing w:line="420" w:lineRule="exact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投标人可到我司现场考察环境影响后填写。</w:t>
      </w:r>
    </w:p>
    <w:p w14:paraId="6F201807">
      <w:pPr>
        <w:numPr>
          <w:ilvl w:val="0"/>
          <w:numId w:val="3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比选文件的获取</w:t>
      </w:r>
    </w:p>
    <w:p w14:paraId="276F1D06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获取方式为：自 2025年8月4日 15 时 00 分至 2025年 8月8日 11 时 00 分通过四川宏达股份有限公司集采中心招投标平台(以下简称“ 宏达股份集采平台”）（http://jc.sichuanhongda.com/）进行注册并登录后参与投标并下载比选文件。 </w:t>
      </w:r>
    </w:p>
    <w:p w14:paraId="4195EAE8">
      <w:pPr>
        <w:numPr>
          <w:ilvl w:val="0"/>
          <w:numId w:val="3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0E3B3F11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递交截止时间：2025年8月 8日 11 时 00 分。</w:t>
      </w:r>
    </w:p>
    <w:p w14:paraId="4A6F7D6F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单价（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）、合计金额、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522DFAF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8.响应性文件的要求</w:t>
      </w:r>
    </w:p>
    <w:p w14:paraId="019B75E3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及相关资质。</w:t>
      </w:r>
    </w:p>
    <w:p w14:paraId="2CA91314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2DC50B81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02305C82">
      <w:pPr>
        <w:spacing w:line="420" w:lineRule="exact"/>
        <w:rPr>
          <w:rFonts w:hint="default" w:ascii="黑体" w:hAnsi="黑体" w:eastAsia="黑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程康15282839809 </w:t>
      </w:r>
    </w:p>
    <w:p w14:paraId="25A7751D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696F0B9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2B9DF3">
      <w:pPr>
        <w:pStyle w:val="5"/>
        <w:rPr>
          <w:color w:val="auto"/>
        </w:rPr>
      </w:pPr>
    </w:p>
    <w:p w14:paraId="11F66C94">
      <w:pPr>
        <w:spacing w:line="420" w:lineRule="exact"/>
        <w:ind w:firstLine="5880" w:firstLineChars="2100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0B619626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6A0E1FE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2BF5B1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6D69AE29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EC1C6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0405CC64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400C25B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DE524F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23A9A67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B68B5F4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082E854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空调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64B8F140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营业执照及资质文件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 w:cs="宋体"/>
          <w:color w:val="auto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1、</w:t>
      </w:r>
    </w:p>
    <w:p w14:paraId="27EFA165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C0DA4CD">
      <w:pPr>
        <w:pStyle w:val="50"/>
        <w:numPr>
          <w:ilvl w:val="0"/>
          <w:numId w:val="4"/>
        </w:numPr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</w:rPr>
        <w:t>报价表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16"/>
        <w:gridCol w:w="2076"/>
        <w:gridCol w:w="1020"/>
        <w:gridCol w:w="1140"/>
        <w:gridCol w:w="1344"/>
        <w:gridCol w:w="2928"/>
      </w:tblGrid>
      <w:tr w14:paraId="5815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51" w:type="dxa"/>
            <w:shd w:val="clear" w:color="auto" w:fill="auto"/>
            <w:vAlign w:val="center"/>
          </w:tcPr>
          <w:p w14:paraId="0861AA60">
            <w:pPr>
              <w:jc w:val="center"/>
              <w:rPr>
                <w:rFonts w:hint="eastAsia" w:ascii="黑体" w:hAnsi="黑体" w:eastAsia="黑体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32301B8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7B0B6EB">
            <w:pPr>
              <w:pStyle w:val="52"/>
              <w:spacing w:line="400" w:lineRule="exact"/>
              <w:rPr>
                <w:rFonts w:hint="default" w:ascii="黑体" w:hAnsi="黑体" w:eastAsia="黑体" w:cs="Aria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color w:val="auto"/>
                <w:kern w:val="2"/>
                <w:sz w:val="28"/>
                <w:szCs w:val="28"/>
                <w:lang w:val="en-US" w:eastAsia="zh-CN" w:bidi="ar-SA"/>
              </w:rPr>
              <w:t>具体货号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D004A8">
            <w:pPr>
              <w:pStyle w:val="52"/>
              <w:spacing w:line="400" w:lineRule="exact"/>
              <w:rPr>
                <w:rFonts w:hint="default" w:ascii="黑体" w:hAnsi="黑体" w:eastAsia="黑体" w:cs="Aria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Arial"/>
                <w:color w:val="auto"/>
                <w:kern w:val="2"/>
                <w:sz w:val="28"/>
                <w:szCs w:val="28"/>
                <w:lang w:val="en-US" w:eastAsia="zh-CN" w:bidi="ar-SA"/>
              </w:rPr>
              <w:t>品牌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539FA39">
            <w:pPr>
              <w:pStyle w:val="52"/>
              <w:spacing w:line="400" w:lineRule="exact"/>
              <w:rPr>
                <w:rFonts w:hint="default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税率</w:t>
            </w:r>
          </w:p>
        </w:tc>
        <w:tc>
          <w:tcPr>
            <w:tcW w:w="1344" w:type="dxa"/>
            <w:vAlign w:val="center"/>
          </w:tcPr>
          <w:p w14:paraId="191543B5">
            <w:pPr>
              <w:pStyle w:val="52"/>
              <w:spacing w:line="400" w:lineRule="exact"/>
              <w:jc w:val="center"/>
              <w:rPr>
                <w:rFonts w:hint="default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2928" w:type="dxa"/>
            <w:vAlign w:val="center"/>
          </w:tcPr>
          <w:p w14:paraId="48DDFF6D">
            <w:pPr>
              <w:pStyle w:val="52"/>
              <w:spacing w:line="400" w:lineRule="exact"/>
              <w:jc w:val="center"/>
              <w:rPr>
                <w:rFonts w:hint="default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0FC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51" w:type="dxa"/>
            <w:vAlign w:val="center"/>
          </w:tcPr>
          <w:p w14:paraId="3BF9C08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挂式空调</w:t>
            </w:r>
          </w:p>
        </w:tc>
        <w:tc>
          <w:tcPr>
            <w:tcW w:w="3216" w:type="dxa"/>
            <w:vAlign w:val="center"/>
          </w:tcPr>
          <w:p w14:paraId="6CB3342C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1P      一级能效</w:t>
            </w:r>
          </w:p>
        </w:tc>
        <w:tc>
          <w:tcPr>
            <w:tcW w:w="2076" w:type="dxa"/>
            <w:vAlign w:val="center"/>
          </w:tcPr>
          <w:p w14:paraId="00111AA8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7A1462FC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2B4FDB6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4BE069F2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28" w:type="dxa"/>
            <w:vAlign w:val="center"/>
          </w:tcPr>
          <w:p w14:paraId="24D4B151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可报价多种品牌</w:t>
            </w:r>
          </w:p>
        </w:tc>
      </w:tr>
      <w:tr w14:paraId="72CB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Align w:val="center"/>
          </w:tcPr>
          <w:p w14:paraId="70225B67">
            <w:pPr>
              <w:snapToGrid w:val="0"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挂式空调</w:t>
            </w:r>
          </w:p>
        </w:tc>
        <w:tc>
          <w:tcPr>
            <w:tcW w:w="3216" w:type="dxa"/>
            <w:vAlign w:val="center"/>
          </w:tcPr>
          <w:p w14:paraId="6EC1BD96">
            <w:pPr>
              <w:snapToGrid w:val="0"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大1.5P 一级能效</w:t>
            </w:r>
          </w:p>
        </w:tc>
        <w:tc>
          <w:tcPr>
            <w:tcW w:w="2076" w:type="dxa"/>
            <w:vAlign w:val="center"/>
          </w:tcPr>
          <w:p w14:paraId="7067659C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BEAC2C2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A8EE348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6FCC2544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28" w:type="dxa"/>
            <w:vAlign w:val="center"/>
          </w:tcPr>
          <w:p w14:paraId="6637C6CC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可报价多种品牌</w:t>
            </w:r>
          </w:p>
        </w:tc>
      </w:tr>
      <w:tr w14:paraId="7095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Align w:val="center"/>
          </w:tcPr>
          <w:p w14:paraId="5956FD7D">
            <w:pPr>
              <w:snapToGrid w:val="0"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柜式空调</w:t>
            </w:r>
          </w:p>
        </w:tc>
        <w:tc>
          <w:tcPr>
            <w:tcW w:w="3216" w:type="dxa"/>
            <w:vAlign w:val="center"/>
          </w:tcPr>
          <w:p w14:paraId="48CDD92D">
            <w:pPr>
              <w:snapToGrid w:val="0"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2P  二级能效及以上</w:t>
            </w:r>
          </w:p>
        </w:tc>
        <w:tc>
          <w:tcPr>
            <w:tcW w:w="2076" w:type="dxa"/>
            <w:vAlign w:val="center"/>
          </w:tcPr>
          <w:p w14:paraId="60F3AB74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bookmarkStart w:id="2" w:name="_GoBack"/>
            <w:bookmarkEnd w:id="2"/>
          </w:p>
        </w:tc>
        <w:tc>
          <w:tcPr>
            <w:tcW w:w="1020" w:type="dxa"/>
            <w:vAlign w:val="center"/>
          </w:tcPr>
          <w:p w14:paraId="41995159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21DA5004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6DD682D0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28" w:type="dxa"/>
            <w:vAlign w:val="center"/>
          </w:tcPr>
          <w:p w14:paraId="5B2795DC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可报价多种品牌及能效</w:t>
            </w:r>
          </w:p>
        </w:tc>
      </w:tr>
      <w:tr w14:paraId="0E4F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Align w:val="center"/>
          </w:tcPr>
          <w:p w14:paraId="5F276C5F">
            <w:pPr>
              <w:snapToGrid w:val="0"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柜式空调</w:t>
            </w:r>
          </w:p>
        </w:tc>
        <w:tc>
          <w:tcPr>
            <w:tcW w:w="3216" w:type="dxa"/>
            <w:vAlign w:val="center"/>
          </w:tcPr>
          <w:p w14:paraId="42086E15">
            <w:pPr>
              <w:snapToGrid w:val="0"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3P  二级能效及以上</w:t>
            </w:r>
          </w:p>
        </w:tc>
        <w:tc>
          <w:tcPr>
            <w:tcW w:w="2076" w:type="dxa"/>
            <w:vAlign w:val="center"/>
          </w:tcPr>
          <w:p w14:paraId="39E418EA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7646DCE1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926D542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1AB8D86E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28" w:type="dxa"/>
            <w:vAlign w:val="center"/>
          </w:tcPr>
          <w:p w14:paraId="2B473CF8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可报价多种品牌及能效</w:t>
            </w:r>
          </w:p>
        </w:tc>
      </w:tr>
      <w:tr w14:paraId="41C1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Align w:val="center"/>
          </w:tcPr>
          <w:p w14:paraId="2317D94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柜式空调</w:t>
            </w:r>
          </w:p>
        </w:tc>
        <w:tc>
          <w:tcPr>
            <w:tcW w:w="3216" w:type="dxa"/>
            <w:vAlign w:val="center"/>
          </w:tcPr>
          <w:p w14:paraId="7F6B4B8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5P  三级能效及以上</w:t>
            </w:r>
          </w:p>
        </w:tc>
        <w:tc>
          <w:tcPr>
            <w:tcW w:w="2076" w:type="dxa"/>
            <w:vAlign w:val="center"/>
          </w:tcPr>
          <w:p w14:paraId="3AD0CAB2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372D9756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5A7CFA68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4FBCEC77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28" w:type="dxa"/>
            <w:vAlign w:val="center"/>
          </w:tcPr>
          <w:p w14:paraId="1CB6BCEB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可报价多种品牌及能效</w:t>
            </w:r>
          </w:p>
        </w:tc>
      </w:tr>
    </w:tbl>
    <w:p w14:paraId="286008F8">
      <w:pPr>
        <w:pStyle w:val="5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 w:right="0" w:rightChars="0"/>
        <w:jc w:val="both"/>
        <w:rPr>
          <w:rFonts w:hint="eastAsia" w:ascii="宋体" w:hAnsi="宋体" w:eastAsia="宋体"/>
          <w:b/>
          <w:color w:val="auto"/>
        </w:rPr>
      </w:pPr>
    </w:p>
    <w:p w14:paraId="77706780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782B28B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103DA0A2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</w:p>
    <w:p w14:paraId="26BBE0D1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default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联系人及电话：</w:t>
      </w:r>
    </w:p>
    <w:p w14:paraId="0842CEBE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     </w:t>
      </w:r>
    </w:p>
    <w:p w14:paraId="0EFAE92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42C7D2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A6557B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交货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4650634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40C1D73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668087B7">
      <w:pPr>
        <w:pStyle w:val="35"/>
        <w:spacing w:before="120" w:line="480" w:lineRule="exact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说明：该价款系所有内容而能获得的全部价款，包括货款、运费、保险费、包装费、税金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、安装费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等，除此之外， 不做任何调整，如有遗漏，均视为卖方的自愿让利行为。</w:t>
      </w:r>
      <w:r>
        <w:rPr>
          <w:rFonts w:hint="eastAsia"/>
          <w:color w:val="auto"/>
        </w:rPr>
        <w:t xml:space="preserve">                                                  </w:t>
      </w:r>
    </w:p>
    <w:p w14:paraId="4AA23DCC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61C0E6FA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02A9A41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DDA4667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货物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484CA71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服务</w:t>
      </w:r>
      <w:r>
        <w:rPr>
          <w:rFonts w:hint="eastAsia" w:ascii="宋体" w:hAnsi="宋体"/>
          <w:color w:val="auto"/>
        </w:rPr>
        <w:t>符合国家要求；</w:t>
      </w:r>
    </w:p>
    <w:p w14:paraId="3315052B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0DD2A87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66D3D8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0E8DAA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72C4A8E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一旦我方中标，愿意按照招标文件和招标人的规定和要求签订购销合同，并信守合同、保证质量、如期完成。</w:t>
      </w:r>
    </w:p>
    <w:p w14:paraId="73F28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4F8309E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445FEA4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56DE0C5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FF80B05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color w:val="auto"/>
          <w:lang w:val="en-US" w:eastAsia="zh-CN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</w:t>
      </w:r>
    </w:p>
    <w:p w14:paraId="4D02D3E6">
      <w:pPr>
        <w:pStyle w:val="11"/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6BCF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0E749C46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6F4CF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881CD36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77535"/>
    <w:multiLevelType w:val="singleLevel"/>
    <w:tmpl w:val="293775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966888"/>
    <w:multiLevelType w:val="singleLevel"/>
    <w:tmpl w:val="2F96688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AF26B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BDF6AAE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9D70CE"/>
    <w:rsid w:val="13C54541"/>
    <w:rsid w:val="145A3069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96097B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873DB2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6FF97034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p18"/>
    <w:basedOn w:val="1"/>
    <w:qFormat/>
    <w:uiPriority w:val="0"/>
    <w:pPr>
      <w:widowControl/>
      <w:spacing w:line="400" w:lineRule="atLeast"/>
      <w:jc w:val="center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1398</Words>
  <Characters>1530</Characters>
  <Lines>16</Lines>
  <Paragraphs>4</Paragraphs>
  <TotalTime>1</TotalTime>
  <ScaleCrop>false</ScaleCrop>
  <LinksUpToDate>false</LinksUpToDate>
  <CharactersWithSpaces>2186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程康</cp:lastModifiedBy>
  <dcterms:modified xsi:type="dcterms:W3CDTF">2025-08-04T05:48:03Z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eyJoZGlkIjoiMzEwNTM5NzYwMDRjMzkwZTVkZjY2ODkwMGIxNGU0OTUiLCJ1c2VySWQiOiIzNzU4NzkwNDkifQ==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