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72B9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环境影响报告书采购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编号：SFLHG-GKBX-2025-FW29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环境影响报告书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编号：SFLHG-GKBX-2025-FW29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由四川宏达股份有限公司什邡磷化工分公司因生产需编制：120kt/a硫酸装置设备更新及配套余热发电项目《环境影响报告书》采购，本着“公开、公平、公正”的原则，现对该项目进行公开比选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编制：120kt/a硫酸装置设备更新及配套余热发电项目《环境影响报告书》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公司  </w:t>
      </w:r>
    </w:p>
    <w:p w14:paraId="67EB3B3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6AF89CE7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1、参与投标的服务单位应当具备下列条件： </w:t>
      </w:r>
    </w:p>
    <w:p w14:paraId="65811F7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（一）能够独立承担民事责任； </w:t>
      </w:r>
    </w:p>
    <w:p w14:paraId="10377E96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（二）须具备编制环境影响评价报告相应资质。</w:t>
      </w:r>
    </w:p>
    <w:p w14:paraId="00932954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什邡磷化工分公司（什邡市洛水镇）</w:t>
      </w:r>
    </w:p>
    <w:p w14:paraId="65D426B4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期：</w:t>
      </w: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合同签订后2个月内提交环评报告送审件</w:t>
      </w:r>
      <w:r>
        <w:rPr>
          <w:rFonts w:hint="eastAsia" w:ascii="黑体" w:hAnsi="黑体" w:eastAsia="黑体" w:cs="宋体"/>
          <w:color w:val="auto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以银行电汇或银行电子承兑汇票支付。报告通过环评专家评审会后，一次性付清技术服务全部费用。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获取方式为：自 2025年8月1日 12 时 00 分至 2025年 8月6日 12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递交截止时间：2025年8月 6日 12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单价（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）、合计金额、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及相关资质。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②提供相关服务业绩（附中标通知书或合同扫描件，中标通知书或合同包括已履约完成和正在履约均可，同一家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单位多次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，合同数量可累计）。</w:t>
      </w: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程康15282839809  技术：廖大勇13795913348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49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3C421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482794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jc w:val="both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bookmarkStart w:id="2" w:name="_Toc238552273"/>
      <w:bookmarkStart w:id="3" w:name="_Toc16684"/>
      <w:bookmarkStart w:id="4" w:name="_Toc269113527"/>
      <w:bookmarkStart w:id="5" w:name="_Toc274236999"/>
      <w:bookmarkStart w:id="6" w:name="_Toc303149804"/>
      <w:bookmarkStart w:id="7" w:name="_Toc275014947"/>
      <w:bookmarkStart w:id="8" w:name="_Toc275019684"/>
      <w:bookmarkStart w:id="9" w:name="_Toc275019290"/>
      <w:bookmarkStart w:id="10" w:name="_Toc318986166"/>
      <w:bookmarkStart w:id="11" w:name="_Toc268793030"/>
      <w:bookmarkStart w:id="12" w:name="_Toc275019836"/>
      <w:bookmarkStart w:id="13" w:name="_Toc274596702"/>
      <w:bookmarkStart w:id="14" w:name="_Toc238797630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第三章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环境影响报告书采购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078365C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营业执照及资质文件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 w:cs="宋体"/>
          <w:color w:val="auto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1、</w:t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0"/>
        <w:numPr>
          <w:ilvl w:val="0"/>
          <w:numId w:val="1"/>
        </w:numPr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3994"/>
        <w:gridCol w:w="1944"/>
        <w:gridCol w:w="1795"/>
        <w:gridCol w:w="2610"/>
      </w:tblGrid>
      <w:tr w14:paraId="21A1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362" w:type="dxa"/>
            <w:shd w:val="clear" w:color="auto" w:fill="auto"/>
            <w:vAlign w:val="center"/>
          </w:tcPr>
          <w:p w14:paraId="0861AA60">
            <w:pPr>
              <w:jc w:val="center"/>
              <w:rPr>
                <w:rFonts w:hint="eastAsia" w:ascii="黑体" w:hAnsi="黑体" w:eastAsia="黑体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632301B8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7B0B6EB">
            <w:pPr>
              <w:pStyle w:val="52"/>
              <w:spacing w:line="400" w:lineRule="exact"/>
              <w:rPr>
                <w:rFonts w:hint="eastAsia" w:ascii="黑体" w:hAnsi="黑体" w:eastAsia="黑体" w:cs="Arial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总金额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539FA39">
            <w:pPr>
              <w:pStyle w:val="52"/>
              <w:spacing w:line="400" w:lineRule="exact"/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税率</w:t>
            </w:r>
          </w:p>
        </w:tc>
        <w:tc>
          <w:tcPr>
            <w:tcW w:w="2610" w:type="dxa"/>
            <w:vAlign w:val="center"/>
          </w:tcPr>
          <w:p w14:paraId="191543B5">
            <w:pPr>
              <w:pStyle w:val="52"/>
              <w:spacing w:line="4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9E3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62" w:type="dxa"/>
            <w:vAlign w:val="center"/>
          </w:tcPr>
          <w:p w14:paraId="3BF9C080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  <w:t>环境影响报告书</w:t>
            </w:r>
          </w:p>
        </w:tc>
        <w:tc>
          <w:tcPr>
            <w:tcW w:w="3994" w:type="dxa"/>
          </w:tcPr>
          <w:p w14:paraId="6CB3342C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both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  <w:t>编制：120kt/a硫酸装置设备更新及配套余热发电项目《环境影响报告书》</w:t>
            </w:r>
          </w:p>
        </w:tc>
        <w:tc>
          <w:tcPr>
            <w:tcW w:w="1944" w:type="dxa"/>
            <w:vAlign w:val="center"/>
          </w:tcPr>
          <w:p w14:paraId="00111AA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73F88558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4BE069F2">
            <w:pPr>
              <w:pStyle w:val="5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</w:rPr>
              <w:t>编制项目环境影响报告书，并通过评审</w:t>
            </w:r>
          </w:p>
        </w:tc>
      </w:tr>
    </w:tbl>
    <w:p w14:paraId="28437299">
      <w:pPr>
        <w:pStyle w:val="5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103DA0A2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26BBE0D1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联系人及电话：</w:t>
      </w:r>
    </w:p>
    <w:p w14:paraId="6CC58E7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     </w:t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费用包括报告编制费、劳务费、监测费、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专家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评</w:t>
      </w:r>
      <w:bookmarkStart w:id="15" w:name="_GoBack"/>
      <w:bookmarkEnd w:id="15"/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审费和税费等为完成环评报告的所有费用。</w:t>
      </w:r>
      <w:r>
        <w:rPr>
          <w:rFonts w:hint="eastAsia"/>
          <w:color w:val="auto"/>
        </w:rPr>
        <w:t xml:space="preserve">                                                   </w:t>
      </w:r>
    </w:p>
    <w:p w14:paraId="4AA23DCC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1C0E6FA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02A9A41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DDA4667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484CA71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服务</w:t>
      </w:r>
      <w:r>
        <w:rPr>
          <w:rFonts w:hint="eastAsia" w:ascii="宋体" w:hAnsi="宋体"/>
          <w:color w:val="auto"/>
        </w:rPr>
        <w:t>符合国家要求；</w:t>
      </w:r>
    </w:p>
    <w:p w14:paraId="3315052B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0DD2A87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66D3D8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0E8DAA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72C4A8E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一旦我方中标，愿意按照招标文件和招标人的规定和要求签订购销合同，并信守合同、保证质量、如期完成。</w:t>
      </w:r>
    </w:p>
    <w:p w14:paraId="73F28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4F8309E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445FEA4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56DE0C5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FF80B05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color w:val="auto"/>
          <w:lang w:val="en-US" w:eastAsia="zh-CN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</w:t>
      </w: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3200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BBB617C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0F838E5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520C80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0A81398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C311AC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C904E0A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8790C33"/>
    <w:rsid w:val="492B4B3C"/>
    <w:rsid w:val="4A185620"/>
    <w:rsid w:val="4A6F4C2B"/>
    <w:rsid w:val="4B964C95"/>
    <w:rsid w:val="4BDF7931"/>
    <w:rsid w:val="4C0E38A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13252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745837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364A8F"/>
    <w:rsid w:val="7BBE5F26"/>
    <w:rsid w:val="7BDF3F9B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1376</Words>
  <Characters>1515</Characters>
  <Lines>16</Lines>
  <Paragraphs>4</Paragraphs>
  <TotalTime>20</TotalTime>
  <ScaleCrop>false</ScaleCrop>
  <LinksUpToDate>false</LinksUpToDate>
  <CharactersWithSpaces>2152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程康</cp:lastModifiedBy>
  <dcterms:modified xsi:type="dcterms:W3CDTF">2025-07-31T09:23:07Z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eyJoZGlkIjoiMzEwNTM5NzYwMDRjMzkwZTVkZjY2ODkwMGIxNGU0OTUiLCJ1c2VySWQiOiIzNzU4NzkwNDkifQ==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