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四川宏达股份有限公司缝包机头采购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left"/>
        <w:rPr>
          <w:rFonts w:hint="default"/>
          <w:color w:val="auto"/>
          <w:lang w:val="en-US" w:eastAsia="zh-CN"/>
        </w:rPr>
      </w:pPr>
      <w:r>
        <w:rPr>
          <w:rFonts w:hint="eastAsia" w:ascii="黑体" w:hAnsi="黑体" w:eastAsia="黑体" w:cs="宋体"/>
          <w:b/>
          <w:color w:val="FF0000"/>
          <w:kern w:val="0"/>
          <w:sz w:val="32"/>
          <w:szCs w:val="32"/>
          <w:lang w:val="en-US" w:eastAsia="zh-CN"/>
        </w:rPr>
        <w:tab/>
      </w:r>
      <w:r>
        <w:rPr>
          <w:rFonts w:hint="eastAsia" w:ascii="黑体" w:hAnsi="黑体" w:eastAsia="黑体" w:cs="宋体"/>
          <w:b/>
          <w:color w:val="auto"/>
          <w:kern w:val="0"/>
          <w:sz w:val="32"/>
          <w:szCs w:val="32"/>
          <w:lang w:val="en-US" w:eastAsia="zh-CN"/>
        </w:rPr>
        <w:t>编号：HDGF-SFLHG-GKBX-2025-HW07</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7</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 xml:space="preserve">  缝包机头</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6A93AE0D">
      <w:pPr>
        <w:pStyle w:val="5"/>
        <w:tabs>
          <w:tab w:val="left" w:pos="2499"/>
          <w:tab w:val="center" w:pos="5198"/>
        </w:tabs>
        <w:ind w:firstLine="4176" w:firstLineChars="1300"/>
        <w:jc w:val="left"/>
        <w:rPr>
          <w:rFonts w:hint="default"/>
          <w:color w:val="auto"/>
          <w:lang w:val="en-US" w:eastAsia="zh-CN"/>
        </w:rPr>
      </w:pPr>
      <w:r>
        <w:rPr>
          <w:rFonts w:hint="eastAsia" w:ascii="黑体" w:hAnsi="黑体" w:eastAsia="黑体" w:cs="宋体"/>
          <w:b/>
          <w:color w:val="auto"/>
          <w:kern w:val="0"/>
          <w:sz w:val="32"/>
          <w:szCs w:val="32"/>
          <w:lang w:val="en-US" w:eastAsia="zh-CN"/>
        </w:rPr>
        <w:t>编号：HDGF-SFLHG-GKBX-2025-HW07</w:t>
      </w:r>
    </w:p>
    <w:p w14:paraId="408B2CCA">
      <w:pPr>
        <w:pStyle w:val="5"/>
        <w:jc w:val="center"/>
        <w:rPr>
          <w:rFonts w:hint="default"/>
          <w:lang w:val="en-US" w:eastAsia="zh-CN"/>
        </w:rPr>
      </w:pP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四川宏达股份有限公司什邡磷化工分公司因生产需要需采购缝包机头，</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自动</w:t>
      </w:r>
      <w:r>
        <w:rPr>
          <w:rFonts w:hint="eastAsia" w:ascii="黑体" w:hAnsi="黑体" w:eastAsia="黑体" w:cs="Segoe UI"/>
          <w:kern w:val="0"/>
          <w:sz w:val="28"/>
          <w:szCs w:val="28"/>
          <w:lang w:val="en-US" w:eastAsia="zh-CN"/>
        </w:rPr>
        <w:t>缝包机机头</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2"/>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w:t>
      </w:r>
      <w:r>
        <w:rPr>
          <w:rFonts w:hint="eastAsia" w:ascii="黑体" w:hAnsi="黑体" w:eastAsia="黑体" w:cs="黑体"/>
          <w:sz w:val="28"/>
          <w:szCs w:val="28"/>
          <w:lang w:val="en-US" w:eastAsia="zh-CN"/>
        </w:rPr>
        <w:t>名称及规格型号</w:t>
      </w:r>
      <w:r>
        <w:rPr>
          <w:rFonts w:hint="eastAsia" w:ascii="黑体" w:hAnsi="黑体" w:eastAsia="黑体" w:cs="黑体"/>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40"/>
        <w:gridCol w:w="1520"/>
        <w:gridCol w:w="1880"/>
        <w:gridCol w:w="2055"/>
        <w:gridCol w:w="1465"/>
      </w:tblGrid>
      <w:tr w14:paraId="30364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4"/>
              </w:rPr>
            </w:pPr>
            <w:r>
              <w:rPr>
                <w:rFonts w:hint="eastAsia" w:ascii="黑体" w:hAnsi="黑体" w:eastAsia="黑体" w:cs="宋体"/>
                <w:kern w:val="0"/>
                <w:sz w:val="24"/>
              </w:rPr>
              <w:t>品名</w:t>
            </w:r>
          </w:p>
        </w:tc>
        <w:tc>
          <w:tcPr>
            <w:tcW w:w="152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规格型号</w:t>
            </w:r>
          </w:p>
        </w:tc>
        <w:tc>
          <w:tcPr>
            <w:tcW w:w="1880" w:type="dxa"/>
            <w:tcBorders>
              <w:left w:val="single" w:color="auto" w:sz="4" w:space="0"/>
            </w:tcBorders>
            <w:noWrap w:val="0"/>
            <w:vAlign w:val="top"/>
          </w:tcPr>
          <w:p w14:paraId="794A7BF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4"/>
                <w:lang w:val="en-US" w:eastAsia="zh-CN"/>
              </w:rPr>
            </w:pPr>
            <w:r>
              <w:rPr>
                <w:rFonts w:hint="eastAsia" w:ascii="黑体" w:hAnsi="黑体" w:eastAsia="黑体" w:cs="宋体"/>
                <w:kern w:val="0"/>
                <w:sz w:val="24"/>
                <w:lang w:val="en-US" w:eastAsia="zh-CN"/>
              </w:rPr>
              <w:t>品牌或生产商</w:t>
            </w:r>
          </w:p>
        </w:tc>
        <w:tc>
          <w:tcPr>
            <w:tcW w:w="2055"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4"/>
              </w:rPr>
            </w:pPr>
            <w:r>
              <w:rPr>
                <w:rFonts w:hint="eastAsia" w:ascii="黑体" w:hAnsi="黑体" w:eastAsia="黑体" w:cs="宋体"/>
                <w:kern w:val="0"/>
                <w:sz w:val="24"/>
              </w:rPr>
              <w:t>数量</w:t>
            </w:r>
          </w:p>
        </w:tc>
        <w:tc>
          <w:tcPr>
            <w:tcW w:w="1465" w:type="dxa"/>
            <w:tcBorders>
              <w:left w:val="single" w:color="auto" w:sz="4" w:space="0"/>
            </w:tcBorders>
            <w:noWrap w:val="0"/>
            <w:vAlign w:val="top"/>
          </w:tcPr>
          <w:p w14:paraId="5875710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4"/>
              </w:rPr>
            </w:pPr>
          </w:p>
        </w:tc>
      </w:tr>
      <w:tr w14:paraId="2E57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0" w:type="dxa"/>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sz w:val="24"/>
                <w:szCs w:val="24"/>
                <w:lang w:val="en-US" w:eastAsia="zh-CN"/>
              </w:rPr>
            </w:pPr>
            <w:r>
              <w:rPr>
                <w:rFonts w:hint="eastAsia" w:ascii="黑体" w:hAnsi="黑体" w:eastAsia="黑体" w:cs="宋体"/>
                <w:kern w:val="0"/>
                <w:sz w:val="24"/>
                <w:szCs w:val="24"/>
                <w:lang w:val="en-US" w:eastAsia="zh-CN"/>
              </w:rPr>
              <w:t>自动缝包机机头</w:t>
            </w:r>
          </w:p>
        </w:tc>
        <w:tc>
          <w:tcPr>
            <w:tcW w:w="1520" w:type="dxa"/>
            <w:tcBorders>
              <w:right w:val="single" w:color="auto" w:sz="4" w:space="0"/>
            </w:tcBorders>
            <w:noWrap w:val="0"/>
            <w:vAlign w:val="center"/>
          </w:tcPr>
          <w:p w14:paraId="724A85FE">
            <w:pPr>
              <w:pStyle w:val="12"/>
              <w:keepNext w:val="0"/>
              <w:keepLines w:val="0"/>
              <w:pageBreakBefore w:val="0"/>
              <w:kinsoku/>
              <w:wordWrap/>
              <w:overflowPunct/>
              <w:topLinePunct w:val="0"/>
              <w:autoSpaceDE/>
              <w:autoSpaceDN/>
              <w:bidi w:val="0"/>
              <w:spacing w:before="0" w:beforeAutospacing="0" w:after="0" w:afterAutospacing="0" w:line="48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DS-9C</w:t>
            </w:r>
          </w:p>
        </w:tc>
        <w:tc>
          <w:tcPr>
            <w:tcW w:w="1880" w:type="dxa"/>
            <w:tcBorders>
              <w:left w:val="single" w:color="auto" w:sz="4" w:space="0"/>
            </w:tcBorders>
            <w:noWrap w:val="0"/>
            <w:vAlign w:val="center"/>
          </w:tcPr>
          <w:p w14:paraId="1230FA13">
            <w:pPr>
              <w:pStyle w:val="12"/>
              <w:keepNext w:val="0"/>
              <w:keepLines w:val="0"/>
              <w:pageBreakBefore w:val="0"/>
              <w:kinsoku/>
              <w:wordWrap/>
              <w:overflowPunct/>
              <w:topLinePunct w:val="0"/>
              <w:autoSpaceDE/>
              <w:autoSpaceDN/>
              <w:bidi w:val="0"/>
              <w:spacing w:before="0" w:beforeAutospacing="0" w:after="0" w:afterAutospacing="0" w:line="48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日本纽朗</w:t>
            </w:r>
          </w:p>
        </w:tc>
        <w:tc>
          <w:tcPr>
            <w:tcW w:w="2055"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2台</w:t>
            </w:r>
          </w:p>
        </w:tc>
        <w:tc>
          <w:tcPr>
            <w:tcW w:w="1465" w:type="dxa"/>
            <w:tcBorders>
              <w:left w:val="single" w:color="auto" w:sz="4" w:space="0"/>
            </w:tcBorders>
            <w:noWrap w:val="0"/>
            <w:vAlign w:val="center"/>
          </w:tcPr>
          <w:p w14:paraId="6634B37F">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sz w:val="24"/>
                <w:szCs w:val="24"/>
                <w:lang w:val="en-US" w:eastAsia="zh-CN"/>
              </w:rPr>
            </w:pPr>
          </w:p>
        </w:tc>
      </w:tr>
    </w:tbl>
    <w:p w14:paraId="12A5331F">
      <w:pPr>
        <w:spacing w:line="400" w:lineRule="exact"/>
        <w:rPr>
          <w:rFonts w:ascii="黑体" w:hAnsi="黑体" w:eastAsia="黑体" w:cs="黑体"/>
          <w:sz w:val="28"/>
          <w:szCs w:val="28"/>
        </w:rPr>
      </w:pPr>
      <w:r>
        <w:rPr>
          <w:rFonts w:hint="eastAsia" w:ascii="黑体" w:hAnsi="黑体" w:eastAsia="黑体" w:cs="黑体"/>
          <w:sz w:val="28"/>
          <w:szCs w:val="28"/>
        </w:rPr>
        <w:t>备注：</w:t>
      </w:r>
      <w:r>
        <w:rPr>
          <w:rFonts w:hint="eastAsia" w:ascii="黑体" w:hAnsi="黑体" w:eastAsia="黑体" w:cs="宋体"/>
          <w:kern w:val="0"/>
          <w:sz w:val="28"/>
          <w:szCs w:val="28"/>
          <w:lang w:val="en-US" w:eastAsia="zh-CN"/>
        </w:rPr>
        <w:t>产品可通过二维码溯源</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8C3EEE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sz w:val="28"/>
          <w:szCs w:val="28"/>
          <w:lang w:eastAsia="zh-CN"/>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30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rPr>
        <w:t>，由</w:t>
      </w:r>
      <w:r>
        <w:rPr>
          <w:rFonts w:hint="eastAsia" w:ascii="黑体" w:hAnsi="黑体" w:eastAsia="黑体"/>
          <w:sz w:val="28"/>
          <w:szCs w:val="28"/>
          <w:lang w:val="en-US" w:eastAsia="zh-CN"/>
        </w:rPr>
        <w:t>中选人</w:t>
      </w:r>
      <w:r>
        <w:rPr>
          <w:rFonts w:hint="eastAsia" w:ascii="黑体" w:hAnsi="黑体" w:eastAsia="黑体"/>
          <w:sz w:val="28"/>
          <w:szCs w:val="28"/>
        </w:rPr>
        <w:t>将标的物运</w:t>
      </w:r>
      <w:r>
        <w:rPr>
          <w:rFonts w:hint="eastAsia" w:ascii="黑体" w:hAnsi="黑体" w:eastAsia="黑体"/>
          <w:sz w:val="28"/>
          <w:szCs w:val="28"/>
          <w:lang w:eastAsia="zh-CN"/>
        </w:rPr>
        <w:t>（</w:t>
      </w:r>
      <w:r>
        <w:rPr>
          <w:rFonts w:hint="eastAsia" w:ascii="黑体" w:hAnsi="黑体" w:eastAsia="黑体"/>
          <w:sz w:val="28"/>
          <w:szCs w:val="28"/>
          <w:lang w:val="en-US" w:eastAsia="zh-CN"/>
        </w:rPr>
        <w:t>发</w:t>
      </w:r>
      <w:r>
        <w:rPr>
          <w:rFonts w:hint="eastAsia" w:ascii="黑体" w:hAnsi="黑体" w:eastAsia="黑体"/>
          <w:sz w:val="28"/>
          <w:szCs w:val="28"/>
          <w:lang w:eastAsia="zh-CN"/>
        </w:rPr>
        <w:t>）</w:t>
      </w:r>
    </w:p>
    <w:p w14:paraId="1248BFDC">
      <w:pPr>
        <w:spacing w:line="420" w:lineRule="exact"/>
        <w:rPr>
          <w:rFonts w:hint="eastAsia" w:ascii="黑体" w:hAnsi="黑体" w:eastAsia="黑体"/>
          <w:sz w:val="28"/>
          <w:szCs w:val="28"/>
        </w:rPr>
      </w:pPr>
      <w:r>
        <w:rPr>
          <w:rFonts w:hint="eastAsia" w:ascii="黑体" w:hAnsi="黑体" w:eastAsia="黑体"/>
          <w:sz w:val="28"/>
          <w:szCs w:val="28"/>
          <w:lang w:val="en-US" w:eastAsia="zh-CN"/>
        </w:rPr>
        <w:t>至比选人</w:t>
      </w:r>
      <w:r>
        <w:rPr>
          <w:rFonts w:hint="eastAsia" w:ascii="黑体" w:hAnsi="黑体" w:eastAsia="黑体"/>
          <w:sz w:val="28"/>
          <w:szCs w:val="28"/>
        </w:rPr>
        <w:t>安装现场。</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26536D6A">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w:t>
      </w:r>
      <w:r>
        <w:rPr>
          <w:rFonts w:hint="eastAsia" w:ascii="黑体" w:hAnsi="黑体" w:eastAsia="黑体" w:cs="黑体"/>
          <w:kern w:val="0"/>
          <w:sz w:val="28"/>
          <w:szCs w:val="28"/>
        </w:rPr>
        <w:t>10个工作日内向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0%货款；余合同总额的</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。以银行现汇或银行承兑支付。</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2"/>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2"/>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2025年7月11日14时 00 分至 2025年7 月 11 日 23 时 59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7月 14 日12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39C008C">
      <w:pPr>
        <w:numPr>
          <w:ilvl w:val="0"/>
          <w:numId w:val="0"/>
        </w:numPr>
        <w:spacing w:line="420" w:lineRule="exact"/>
        <w:ind w:leftChars="0"/>
        <w:rPr>
          <w:rFonts w:ascii="黑体" w:hAnsi="黑体" w:eastAsia="黑体" w:cs="Segoe UI"/>
          <w:kern w:val="0"/>
          <w:sz w:val="28"/>
          <w:szCs w:val="28"/>
        </w:rPr>
      </w:pPr>
      <w:r>
        <w:rPr>
          <w:rFonts w:hint="eastAsia" w:ascii="黑体" w:hAnsi="黑体" w:eastAsia="黑体" w:cs="仿宋_GB2312"/>
          <w:sz w:val="28"/>
          <w:szCs w:val="28"/>
          <w:lang w:val="en-US" w:eastAsia="zh-CN"/>
        </w:rPr>
        <w:t>②提供近三年（2022年5月-2025年5月）相关制造及销售业绩（附中标通知书或合同扫描件，中标通知书或合同包括已履约完成和正在履约均可，同一家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01B1AB57">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default" w:ascii="Calibri" w:hAnsi="Calibri" w:eastAsia="黑体" w:cs="Calibri"/>
          <w:color w:val="auto"/>
          <w:kern w:val="0"/>
          <w:sz w:val="28"/>
          <w:szCs w:val="28"/>
        </w:rPr>
        <w:t>③</w:t>
      </w:r>
      <w:r>
        <w:rPr>
          <w:rFonts w:hint="eastAsia" w:ascii="黑体" w:hAnsi="黑体" w:eastAsia="黑体" w:cs="Segoe UI"/>
          <w:kern w:val="0"/>
          <w:sz w:val="28"/>
          <w:szCs w:val="28"/>
          <w:lang w:val="en-US" w:eastAsia="zh-CN"/>
        </w:rPr>
        <w:t>原装正品证明文件（原产地证明文件、进口报关文件或销售授权文件）。</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spacing w:line="42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3C6833CA">
      <w:pPr>
        <w:spacing w:line="42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宋体"/>
          <w:kern w:val="0"/>
          <w:sz w:val="28"/>
          <w:szCs w:val="28"/>
        </w:rPr>
        <w:t>72小时运行验收并签署验收报告。</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w:t>
      </w: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17071F13">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151C3386">
      <w:pPr>
        <w:jc w:val="center"/>
        <w:rPr>
          <w:rFonts w:hint="default" w:eastAsiaTheme="minorEastAsia"/>
          <w:b/>
          <w:bCs/>
          <w:color w:val="auto"/>
          <w:sz w:val="36"/>
          <w:szCs w:val="36"/>
          <w:lang w:val="en-US" w:eastAsia="zh-CN"/>
        </w:rPr>
      </w:pPr>
      <w:bookmarkStart w:id="2" w:name="_Hlk155791057"/>
      <w:bookmarkStart w:id="3" w:name="_Toc275014947"/>
      <w:bookmarkStart w:id="4" w:name="_Toc274596702"/>
      <w:bookmarkStart w:id="5" w:name="_Toc275019290"/>
      <w:bookmarkStart w:id="6" w:name="_Toc303149804"/>
      <w:bookmarkStart w:id="7" w:name="_Toc269113527"/>
      <w:bookmarkStart w:id="8" w:name="_Toc274236999"/>
      <w:bookmarkStart w:id="9" w:name="_Toc268793030"/>
      <w:bookmarkStart w:id="10" w:name="_Toc275019684"/>
      <w:bookmarkStart w:id="11" w:name="_Toc275019836"/>
      <w:bookmarkStart w:id="12" w:name="_Toc318986166"/>
      <w:bookmarkStart w:id="13" w:name="_Toc16684"/>
      <w:bookmarkStart w:id="14" w:name="_Toc238552273"/>
      <w:bookmarkStart w:id="15" w:name="_Toc238797630"/>
      <w:r>
        <w:rPr>
          <w:rFonts w:hint="eastAsia" w:ascii="宋体" w:hAnsi="宋体"/>
          <w:b/>
          <w:bCs/>
          <w:color w:val="auto"/>
          <w:sz w:val="36"/>
          <w:szCs w:val="36"/>
          <w:lang w:val="en-US" w:eastAsia="zh-CN"/>
        </w:rPr>
        <w:t xml:space="preserve">第二章 </w:t>
      </w: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234C3685">
      <w:pPr>
        <w:widowControl/>
        <w:jc w:val="left"/>
        <w:rPr>
          <w:rFonts w:hint="eastAsia" w:ascii="宋体" w:hAnsi="宋体"/>
          <w:color w:val="auto"/>
          <w:kern w:val="0"/>
          <w:szCs w:val="21"/>
        </w:rPr>
      </w:pPr>
    </w:p>
    <w:p w14:paraId="30B0BA5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D694505">
      <w:pPr>
        <w:spacing w:line="400" w:lineRule="exact"/>
        <w:jc w:val="center"/>
        <w:rPr>
          <w:rFonts w:ascii="黑体" w:hAnsi="黑体" w:eastAsia="黑体"/>
          <w:bCs/>
          <w:color w:val="auto"/>
          <w:sz w:val="36"/>
          <w:szCs w:val="36"/>
        </w:rPr>
      </w:pPr>
    </w:p>
    <w:p w14:paraId="23BBD127">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53AC7D8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00C8F5">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5EA0623">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3EE0F734">
      <w:pPr>
        <w:pStyle w:val="48"/>
        <w:numPr>
          <w:ilvl w:val="0"/>
          <w:numId w:val="3"/>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131344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B38BC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30219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6AB84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70DF9422">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CB1C2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8083E0">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7A6D9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1E2C0B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3F8B833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0B766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24FCFB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0642D3">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1E82050">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2B3D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B1D535">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0FD1D5">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02F3DC">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286D8C92">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7B0AAD25">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2CE965">
            <w:pPr>
              <w:pStyle w:val="48"/>
              <w:spacing w:line="400" w:lineRule="exact"/>
              <w:ind w:firstLine="0" w:firstLineChars="0"/>
              <w:jc w:val="center"/>
              <w:rPr>
                <w:rFonts w:ascii="黑体" w:hAnsi="黑体" w:eastAsia="黑体" w:cs="黑体"/>
                <w:b w:val="0"/>
                <w:bCs/>
                <w:color w:val="auto"/>
                <w:szCs w:val="21"/>
              </w:rPr>
            </w:pPr>
          </w:p>
        </w:tc>
      </w:tr>
      <w:tr w14:paraId="0EE3B3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3DD214F">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534B5C7D">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3E6E0116">
      <w:pPr>
        <w:spacing w:line="400" w:lineRule="exact"/>
        <w:rPr>
          <w:rFonts w:hint="eastAsia" w:ascii="黑体" w:hAnsi="黑体" w:eastAsia="黑体" w:cs="黑体"/>
          <w:color w:val="auto"/>
          <w:kern w:val="0"/>
          <w:sz w:val="24"/>
          <w:szCs w:val="24"/>
          <w:lang w:val="en-US" w:eastAsia="zh-CN" w:bidi="ar-SA"/>
        </w:rPr>
      </w:pPr>
      <w:bookmarkStart w:id="16"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B48A166">
      <w:pPr>
        <w:pStyle w:val="5"/>
        <w:spacing w:before="26"/>
        <w:ind w:left="0" w:leftChars="0" w:firstLine="0" w:firstLineChars="0"/>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71E4D18D">
      <w:pPr>
        <w:spacing w:line="440" w:lineRule="exact"/>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0861911F">
      <w:pPr>
        <w:pStyle w:val="12"/>
        <w:numPr>
          <w:ilvl w:val="0"/>
          <w:numId w:val="0"/>
        </w:numPr>
        <w:spacing w:before="0" w:beforeAutospacing="0" w:after="0" w:afterAutospacing="0" w:line="460" w:lineRule="exact"/>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603D01D0">
      <w:pPr>
        <w:pStyle w:val="5"/>
        <w:spacing w:before="137" w:line="189" w:lineRule="auto"/>
        <w:ind w:left="0" w:leftChars="0" w:firstLine="0" w:firstLineChars="0"/>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13F65B11">
      <w:pPr>
        <w:pStyle w:val="12"/>
        <w:numPr>
          <w:ilvl w:val="0"/>
          <w:numId w:val="0"/>
        </w:numPr>
        <w:spacing w:before="0" w:beforeAutospacing="0" w:after="0" w:afterAutospacing="0" w:line="460" w:lineRule="exact"/>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00C0E69B">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40C7017B">
      <w:pPr>
        <w:pStyle w:val="5"/>
        <w:spacing w:before="186" w:line="332" w:lineRule="auto"/>
        <w:ind w:left="0" w:leftChars="0" w:right="296" w:firstLine="0" w:firstLineChars="0"/>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8074BB5">
      <w:pPr>
        <w:pStyle w:val="5"/>
        <w:spacing w:before="186" w:line="332" w:lineRule="auto"/>
        <w:ind w:left="0" w:leftChars="0" w:right="296" w:firstLine="0" w:firstLineChars="0"/>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7BCFBCE2">
      <w:pPr>
        <w:pStyle w:val="5"/>
        <w:spacing w:before="186" w:line="332" w:lineRule="auto"/>
        <w:ind w:left="0" w:leftChars="0" w:right="296" w:firstLine="0" w:firstLineChars="0"/>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4AB22F4B">
      <w:pPr>
        <w:pStyle w:val="5"/>
        <w:spacing w:before="186" w:line="332" w:lineRule="auto"/>
        <w:ind w:left="0" w:leftChars="0" w:right="296" w:firstLine="0" w:firstLineChars="0"/>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6F3F2907">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16"/>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4AFE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0DEDCB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6BB14C2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6E5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5E49689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04BB9ED5">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7565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0FD094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32031FB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366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4FE6B5">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36002A9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4FFD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FB9FA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636BB36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403A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94071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7C038D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7AEE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CC6266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1190D2A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7CC1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0A1E4B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276ACB2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438F7E06">
      <w:pPr>
        <w:widowControl/>
        <w:jc w:val="left"/>
        <w:rPr>
          <w:rFonts w:hint="eastAsia" w:ascii="宋体" w:hAnsi="宋体" w:cs="仿宋" w:eastAsiaTheme="minorEastAsia"/>
          <w:color w:val="auto"/>
          <w:sz w:val="24"/>
          <w:szCs w:val="24"/>
          <w:lang w:val="en-US" w:eastAsia="zh-CN"/>
        </w:rPr>
      </w:pPr>
    </w:p>
    <w:bookmarkEnd w:id="3"/>
    <w:bookmarkEnd w:id="4"/>
    <w:bookmarkEnd w:id="5"/>
    <w:bookmarkEnd w:id="6"/>
    <w:bookmarkEnd w:id="7"/>
    <w:bookmarkEnd w:id="8"/>
    <w:bookmarkEnd w:id="9"/>
    <w:bookmarkEnd w:id="10"/>
    <w:bookmarkEnd w:id="11"/>
    <w:bookmarkEnd w:id="12"/>
    <w:bookmarkEnd w:id="13"/>
    <w:bookmarkEnd w:id="14"/>
    <w:bookmarkEnd w:id="15"/>
    <w:p w14:paraId="5EE89FF4">
      <w:pPr>
        <w:widowControl/>
        <w:jc w:val="left"/>
        <w:rPr>
          <w:rFonts w:hint="eastAsia" w:ascii="宋体" w:hAnsi="宋体" w:cs="仿宋" w:eastAsiaTheme="minorEastAsia"/>
          <w:color w:val="auto"/>
          <w:szCs w:val="21"/>
          <w:lang w:val="en-US" w:eastAsia="zh-CN"/>
        </w:rPr>
      </w:pP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第三章 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自动缝包机头</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4384"/>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78365C6">
      <w:pPr>
        <w:kinsoku/>
        <w:overflowPunct/>
        <w:topLinePunct w:val="0"/>
        <w:bidi w:val="0"/>
        <w:ind w:left="0" w:leftChars="0" w:right="0" w:rightChars="0" w:firstLine="562" w:firstLineChars="200"/>
        <w:jc w:val="center"/>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lang w:val="en-US" w:eastAsia="zh-CN"/>
        </w:rPr>
        <w:t>（二）营业执照</w:t>
      </w:r>
    </w:p>
    <w:p w14:paraId="27531DC3">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20D7E2B9">
      <w:pPr>
        <w:kinsoku/>
        <w:overflowPunct/>
        <w:topLinePunct w:val="0"/>
        <w:bidi w:val="0"/>
        <w:ind w:left="0" w:leftChars="0" w:right="0" w:rightChars="0" w:firstLine="562" w:firstLineChars="200"/>
        <w:jc w:val="center"/>
        <w:rPr>
          <w:rFonts w:ascii="宋体" w:hAnsi="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三</w:t>
      </w:r>
      <w:r>
        <w:rPr>
          <w:rFonts w:hint="eastAsia" w:ascii="宋体" w:hAnsi="宋体" w:cs="宋体"/>
          <w:b/>
          <w:bCs/>
          <w:color w:val="auto"/>
          <w:sz w:val="28"/>
          <w:szCs w:val="28"/>
          <w:lang w:eastAsia="zh-CN"/>
        </w:rPr>
        <w:t>）</w:t>
      </w:r>
      <w:r>
        <w:rPr>
          <w:rFonts w:hint="eastAsia" w:ascii="宋体" w:hAnsi="宋体" w:cs="宋体"/>
          <w:b/>
          <w:bCs/>
          <w:color w:val="auto"/>
          <w:sz w:val="28"/>
          <w:szCs w:val="28"/>
        </w:rPr>
        <w:t>质量证明文件</w:t>
      </w:r>
    </w:p>
    <w:p w14:paraId="05623B3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原装正品证明文件（原产地证明文件、进口报关文件或销售授权文件）</w:t>
      </w:r>
    </w:p>
    <w:p w14:paraId="1E5612B8">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67B14D1">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5D207F5">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44AB1C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F8E9F6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01F67B75">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0F027A7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2042D2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C7E03FC">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81B3594">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16785D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2584C6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AAA188">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916518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21600B5">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33DC1A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2A432A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3BEA31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A4F4732">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79E6E945">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（四）</w:t>
      </w:r>
      <w:r>
        <w:rPr>
          <w:rFonts w:hint="eastAsia" w:ascii="宋体" w:hAnsi="宋体" w:eastAsia="宋体"/>
          <w:b/>
          <w:color w:val="auto"/>
        </w:rPr>
        <w:t>报价表</w:t>
      </w:r>
    </w:p>
    <w:p w14:paraId="1541407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499"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570"/>
      </w:tblGrid>
      <w:tr w14:paraId="2D03133F">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570"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58452A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276F9DA">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不含税单价（元）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8B49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570"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67B8F7DA">
            <w:pPr>
              <w:jc w:val="left"/>
              <w:rPr>
                <w:rFonts w:hint="eastAsia" w:ascii="宋体" w:hAnsi="宋体" w:eastAsia="宋体" w:cs="宋体"/>
                <w:b/>
                <w:i w:val="0"/>
                <w:color w:val="auto"/>
                <w:sz w:val="18"/>
                <w:szCs w:val="18"/>
                <w:highlight w:val="none"/>
                <w:u w:val="none"/>
              </w:rPr>
            </w:pPr>
          </w:p>
        </w:tc>
      </w:tr>
      <w:tr w14:paraId="38783DC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A72">
            <w:pPr>
              <w:jc w:val="center"/>
              <w:rPr>
                <w:rFonts w:hint="eastAsia" w:ascii="宋体" w:hAnsi="宋体" w:eastAsia="宋体" w:cs="宋体"/>
                <w:i w:val="0"/>
                <w:color w:val="auto"/>
                <w:sz w:val="18"/>
                <w:szCs w:val="18"/>
                <w:highlight w:val="none"/>
                <w:u w:val="none"/>
              </w:rPr>
            </w:pPr>
          </w:p>
        </w:tc>
        <w:tc>
          <w:tcPr>
            <w:tcW w:w="15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3CBA7A0">
            <w:pPr>
              <w:rPr>
                <w:rFonts w:hint="eastAsia" w:ascii="宋体" w:hAnsi="宋体" w:eastAsia="宋体" w:cs="宋体"/>
                <w:i w:val="0"/>
                <w:color w:val="auto"/>
                <w:sz w:val="18"/>
                <w:szCs w:val="18"/>
                <w:highlight w:val="none"/>
                <w:u w:val="none"/>
              </w:rPr>
            </w:pPr>
          </w:p>
        </w:tc>
      </w:tr>
      <w:tr w14:paraId="5CA8EE4F">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378A1FD">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73C9">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77E87">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D023B">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EFAF7">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56E76">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096D5">
            <w:pPr>
              <w:jc w:val="center"/>
              <w:rPr>
                <w:rFonts w:hint="eastAsia" w:ascii="宋体" w:hAnsi="宋体" w:eastAsia="宋体" w:cs="宋体"/>
                <w:i w:val="0"/>
                <w:color w:val="auto"/>
                <w:sz w:val="18"/>
                <w:szCs w:val="18"/>
                <w:highlight w:val="none"/>
                <w:u w:val="none"/>
              </w:rPr>
            </w:pPr>
          </w:p>
        </w:tc>
        <w:tc>
          <w:tcPr>
            <w:tcW w:w="15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56AC36C">
            <w:pPr>
              <w:rPr>
                <w:rFonts w:hint="eastAsia" w:ascii="宋体" w:hAnsi="宋体" w:eastAsia="宋体" w:cs="宋体"/>
                <w:i w:val="0"/>
                <w:color w:val="auto"/>
                <w:sz w:val="18"/>
                <w:szCs w:val="18"/>
                <w:highlight w:val="none"/>
                <w:u w:val="none"/>
              </w:rPr>
            </w:pPr>
          </w:p>
        </w:tc>
      </w:tr>
      <w:tr w14:paraId="0D9D056A">
        <w:tblPrEx>
          <w:shd w:val="clear" w:color="auto" w:fill="auto"/>
          <w:tblCellMar>
            <w:top w:w="0" w:type="dxa"/>
            <w:left w:w="0" w:type="dxa"/>
            <w:bottom w:w="0" w:type="dxa"/>
            <w:right w:w="0" w:type="dxa"/>
          </w:tblCellMar>
        </w:tblPrEx>
        <w:trPr>
          <w:trHeight w:val="75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0B39CC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不含税合计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52498">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CF9F6">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C4D1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B0CC41">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ECA0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5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83FF903">
            <w:pPr>
              <w:rPr>
                <w:rFonts w:hint="eastAsia" w:ascii="宋体" w:hAnsi="宋体" w:eastAsia="宋体" w:cs="宋体"/>
                <w:i w:val="0"/>
                <w:color w:val="auto"/>
                <w:sz w:val="18"/>
                <w:szCs w:val="18"/>
                <w:highlight w:val="none"/>
                <w:u w:val="none"/>
              </w:rPr>
            </w:pPr>
          </w:p>
        </w:tc>
      </w:tr>
      <w:tr w14:paraId="0FED62D3">
        <w:tblPrEx>
          <w:shd w:val="clear" w:color="auto" w:fill="auto"/>
          <w:tblCellMar>
            <w:top w:w="0" w:type="dxa"/>
            <w:left w:w="0" w:type="dxa"/>
            <w:bottom w:w="0" w:type="dxa"/>
            <w:right w:w="0" w:type="dxa"/>
          </w:tblCellMar>
        </w:tblPrEx>
        <w:trPr>
          <w:trHeight w:val="75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9F74B9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税金（税率  %）</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BE3E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38F0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BD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2865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D7EA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5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EE5512F">
            <w:pPr>
              <w:rPr>
                <w:rFonts w:hint="eastAsia" w:ascii="宋体" w:hAnsi="宋体" w:eastAsia="宋体" w:cs="宋体"/>
                <w:i w:val="0"/>
                <w:color w:val="auto"/>
                <w:sz w:val="18"/>
                <w:szCs w:val="18"/>
                <w:highlight w:val="none"/>
                <w:u w:val="none"/>
              </w:rPr>
            </w:pPr>
          </w:p>
        </w:tc>
      </w:tr>
      <w:tr w14:paraId="321099C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AD9BD8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0056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BC1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38D7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979D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10B9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5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866CBA5">
            <w:pPr>
              <w:rPr>
                <w:rFonts w:hint="eastAsia" w:ascii="宋体" w:hAnsi="宋体" w:eastAsia="宋体" w:cs="宋体"/>
                <w:i w:val="0"/>
                <w:color w:val="auto"/>
                <w:sz w:val="18"/>
                <w:szCs w:val="18"/>
                <w:highlight w:val="none"/>
                <w:u w:val="none"/>
              </w:rPr>
            </w:pPr>
          </w:p>
        </w:tc>
      </w:tr>
    </w:tbl>
    <w:p w14:paraId="6D5AF54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020FF48B">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F6A2FC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A7C5FD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A7B75C3">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E33D00">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6CC58E74">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费、试验检验费、包装费、装车费、运费、保险费、设计费、税金等。</w:t>
      </w:r>
      <w:r>
        <w:rPr>
          <w:rFonts w:hint="eastAsia"/>
          <w:color w:val="auto"/>
        </w:rPr>
        <w:t xml:space="preserve"> </w:t>
      </w:r>
      <w:r>
        <w:rPr>
          <w:rFonts w:hint="eastAsia" w:ascii="宋体" w:hAnsi="宋体"/>
          <w:color w:val="auto"/>
          <w:szCs w:val="21"/>
        </w:rPr>
        <w:t xml:space="preserve">                    </w:t>
      </w:r>
    </w:p>
    <w:p w14:paraId="5CCAE2B9">
      <w:pPr>
        <w:shd w:val="clear" w:color="auto" w:fill="auto"/>
        <w:spacing w:line="360" w:lineRule="auto"/>
        <w:rPr>
          <w:rFonts w:hint="eastAsia"/>
          <w:color w:val="auto"/>
        </w:rPr>
      </w:pPr>
      <w:r>
        <w:rPr>
          <w:rFonts w:hint="eastAsia"/>
          <w:color w:val="auto"/>
        </w:rPr>
        <w:t xml:space="preserve"> </w:t>
      </w:r>
    </w:p>
    <w:p w14:paraId="2178E2D2">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（五）</w:t>
      </w:r>
      <w:bookmarkStart w:id="20" w:name="_GoBack"/>
      <w:bookmarkEnd w:id="20"/>
      <w:r>
        <w:rPr>
          <w:rFonts w:hint="eastAsia" w:ascii="宋体" w:hAnsi="宋体"/>
          <w:b/>
          <w:color w:val="auto"/>
          <w:sz w:val="28"/>
        </w:rPr>
        <w:t>承 诺</w:t>
      </w:r>
    </w:p>
    <w:p w14:paraId="0EE34C1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DDC2FA2">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22A6F23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71ECEC0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22FD0A84">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0056221">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507BC927">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8845A96">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0145BF81">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1FDC581C">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5991EEFA">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4BE7F9C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E454479">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1968</Words>
  <Characters>2126</Characters>
  <Lines>16</Lines>
  <Paragraphs>4</Paragraphs>
  <TotalTime>9</TotalTime>
  <ScaleCrop>false</ScaleCrop>
  <LinksUpToDate>false</LinksUpToDate>
  <CharactersWithSpaces>3233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2025-07-11T04:04:08Z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2052-12.1.0.21915</vt:lpwstr>
  </property>
  <property fmtid="{D5CDD505-2E9C-101B-9397-08002B2CF9AE}" pid="4" name="ICV">
    <vt:lpwstr>638278A91B6247A3A14F33886A0DB3EB_13</vt:lpwstr>
  </property>
</Properties>
</file>