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4E005E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4E005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2BB144CF" w:rsidR="008F7B6E" w:rsidRPr="004E005E" w:rsidRDefault="004E005E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4E005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离子膜液碱</w:t>
      </w:r>
      <w:r w:rsidR="002A6C7D" w:rsidRPr="004E005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4E005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4E005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4F576B86" w:rsidR="008F7B6E" w:rsidRPr="004E005E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4E005E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</w:p>
    <w:p w14:paraId="3582846D" w14:textId="659C4172" w:rsidR="008F7B6E" w:rsidRPr="004E005E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636CDB7B" w:rsidR="008F7B6E" w:rsidRPr="004E005E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4E005E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离子膜液</w:t>
      </w:r>
      <w:proofErr w:type="gramStart"/>
      <w:r w:rsidR="004E005E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碱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</w:t>
      </w:r>
      <w:proofErr w:type="gramEnd"/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询价</w:t>
      </w:r>
      <w:r w:rsidR="00097445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35074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1B066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4E005E">
          <w:rPr>
            <w:rStyle w:val="a8"/>
            <w:rFonts w:hint="eastAsia"/>
            <w:color w:val="auto"/>
            <w:lang w:eastAsia="zh-CN"/>
          </w:rPr>
          <w:t>http://jc.sichuanhongda.com/</w:t>
        </w:r>
      </w:hyperlink>
      <w:r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4E005E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45C24651" w14:textId="3FD63B31" w:rsidR="004967AD" w:rsidRPr="004E005E" w:rsidRDefault="002A6C7D" w:rsidP="004967A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</w:t>
      </w:r>
      <w:r w:rsidR="004E005E"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及数量</w:t>
      </w:r>
      <w:r w:rsidR="00997CFA" w:rsidRPr="004E005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013"/>
        <w:gridCol w:w="1439"/>
      </w:tblGrid>
      <w:tr w:rsidR="004E005E" w:rsidRPr="004E005E" w14:paraId="5866CFC7" w14:textId="77777777" w:rsidTr="004E005E">
        <w:trPr>
          <w:cantSplit/>
          <w:trHeight w:val="519"/>
          <w:jc w:val="center"/>
        </w:trPr>
        <w:tc>
          <w:tcPr>
            <w:tcW w:w="1668" w:type="dxa"/>
            <w:noWrap/>
            <w:vAlign w:val="center"/>
          </w:tcPr>
          <w:p w14:paraId="0638010A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3402" w:type="dxa"/>
            <w:noWrap/>
            <w:vAlign w:val="center"/>
          </w:tcPr>
          <w:p w14:paraId="2D8C8B8A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013" w:type="dxa"/>
            <w:vAlign w:val="center"/>
          </w:tcPr>
          <w:p w14:paraId="03D1FBBD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包装要求</w:t>
            </w:r>
          </w:p>
        </w:tc>
        <w:tc>
          <w:tcPr>
            <w:tcW w:w="1439" w:type="dxa"/>
            <w:vAlign w:val="center"/>
          </w:tcPr>
          <w:p w14:paraId="29B32388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数量</w:t>
            </w:r>
          </w:p>
        </w:tc>
      </w:tr>
      <w:tr w:rsidR="004E005E" w:rsidRPr="004E005E" w14:paraId="4AE8AE42" w14:textId="77777777" w:rsidTr="004E005E">
        <w:trPr>
          <w:cantSplit/>
          <w:trHeight w:val="554"/>
          <w:jc w:val="center"/>
        </w:trPr>
        <w:tc>
          <w:tcPr>
            <w:tcW w:w="1668" w:type="dxa"/>
            <w:noWrap/>
            <w:vAlign w:val="center"/>
          </w:tcPr>
          <w:p w14:paraId="7B3DE80C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离子膜液碱</w:t>
            </w:r>
          </w:p>
        </w:tc>
        <w:tc>
          <w:tcPr>
            <w:tcW w:w="3402" w:type="dxa"/>
            <w:noWrap/>
            <w:vAlign w:val="center"/>
          </w:tcPr>
          <w:p w14:paraId="10FBFDA3" w14:textId="77777777" w:rsidR="004E005E" w:rsidRPr="004E005E" w:rsidRDefault="004E005E" w:rsidP="004E005E">
            <w:pPr>
              <w:autoSpaceDE/>
              <w:autoSpaceDN/>
              <w:snapToGrid w:val="0"/>
              <w:jc w:val="both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/>
                <w:kern w:val="2"/>
                <w:sz w:val="24"/>
                <w:szCs w:val="24"/>
                <w:lang w:eastAsia="zh-CN"/>
              </w:rPr>
              <w:t>GB/T209-2018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，Na0H≥50.0%</w:t>
            </w:r>
          </w:p>
        </w:tc>
        <w:tc>
          <w:tcPr>
            <w:tcW w:w="2013" w:type="dxa"/>
            <w:vAlign w:val="center"/>
          </w:tcPr>
          <w:p w14:paraId="2E3E11A2" w14:textId="77777777" w:rsidR="004E005E" w:rsidRPr="004E005E" w:rsidRDefault="004E005E" w:rsidP="004E005E">
            <w:pPr>
              <w:autoSpaceDE/>
              <w:autoSpaceDN/>
              <w:snapToGrid w:val="0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净水包装，罐车运输</w:t>
            </w:r>
          </w:p>
        </w:tc>
        <w:tc>
          <w:tcPr>
            <w:tcW w:w="1439" w:type="dxa"/>
            <w:vAlign w:val="center"/>
          </w:tcPr>
          <w:p w14:paraId="1E374F44" w14:textId="55076CFF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约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45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0吨</w:t>
            </w:r>
          </w:p>
        </w:tc>
      </w:tr>
      <w:tr w:rsidR="004E005E" w:rsidRPr="004E005E" w14:paraId="100231C7" w14:textId="77777777" w:rsidTr="004E005E">
        <w:trPr>
          <w:cantSplit/>
          <w:trHeight w:val="554"/>
          <w:jc w:val="center"/>
        </w:trPr>
        <w:tc>
          <w:tcPr>
            <w:tcW w:w="1668" w:type="dxa"/>
            <w:noWrap/>
            <w:vAlign w:val="center"/>
          </w:tcPr>
          <w:p w14:paraId="5B71E98D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="黑体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离子膜液碱</w:t>
            </w:r>
          </w:p>
        </w:tc>
        <w:tc>
          <w:tcPr>
            <w:tcW w:w="3402" w:type="dxa"/>
            <w:noWrap/>
            <w:vAlign w:val="center"/>
          </w:tcPr>
          <w:p w14:paraId="3C199C51" w14:textId="77777777" w:rsidR="004E005E" w:rsidRPr="004E005E" w:rsidRDefault="004E005E" w:rsidP="004E005E">
            <w:pPr>
              <w:autoSpaceDE/>
              <w:autoSpaceDN/>
              <w:snapToGrid w:val="0"/>
              <w:jc w:val="both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eastAsiaTheme="minorEastAsia" w:cstheme="minorBidi" w:hint="eastAsia"/>
                <w:bCs/>
                <w:kern w:val="2"/>
                <w:sz w:val="24"/>
                <w:szCs w:val="24"/>
                <w:lang w:eastAsia="zh-CN"/>
              </w:rPr>
              <w:t>GB/T11199-2024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，Na0H≥30.0%</w:t>
            </w:r>
          </w:p>
        </w:tc>
        <w:tc>
          <w:tcPr>
            <w:tcW w:w="2013" w:type="dxa"/>
            <w:vAlign w:val="center"/>
          </w:tcPr>
          <w:p w14:paraId="3D8E9DF3" w14:textId="77777777" w:rsidR="004E005E" w:rsidRPr="004E005E" w:rsidRDefault="004E005E" w:rsidP="004E005E">
            <w:pPr>
              <w:autoSpaceDE/>
              <w:autoSpaceDN/>
              <w:snapToGrid w:val="0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净水包装，罐车运输</w:t>
            </w:r>
          </w:p>
        </w:tc>
        <w:tc>
          <w:tcPr>
            <w:tcW w:w="1439" w:type="dxa"/>
            <w:vAlign w:val="center"/>
          </w:tcPr>
          <w:p w14:paraId="234E5AE8" w14:textId="77777777" w:rsidR="004E005E" w:rsidRPr="004E005E" w:rsidRDefault="004E005E" w:rsidP="004E005E">
            <w:pPr>
              <w:autoSpaceDE/>
              <w:autoSpaceDN/>
              <w:snapToGrid w:val="0"/>
              <w:jc w:val="center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约33吨</w:t>
            </w:r>
          </w:p>
        </w:tc>
      </w:tr>
      <w:tr w:rsidR="004E005E" w:rsidRPr="004E005E" w14:paraId="0987D280" w14:textId="77777777" w:rsidTr="009E10B3">
        <w:trPr>
          <w:cantSplit/>
          <w:trHeight w:val="554"/>
          <w:jc w:val="center"/>
        </w:trPr>
        <w:tc>
          <w:tcPr>
            <w:tcW w:w="8522" w:type="dxa"/>
            <w:gridSpan w:val="4"/>
            <w:noWrap/>
            <w:vAlign w:val="center"/>
          </w:tcPr>
          <w:p w14:paraId="3F3C5B50" w14:textId="3BB8E0BE" w:rsidR="004E005E" w:rsidRPr="004E005E" w:rsidRDefault="004E005E" w:rsidP="004E005E">
            <w:pPr>
              <w:autoSpaceDE/>
              <w:autoSpaceDN/>
              <w:snapToGrid w:val="0"/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</w:pP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备注：比选人根据实际生产需要，有权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调整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采购数量且不承担任何违约责任。</w:t>
            </w:r>
          </w:p>
        </w:tc>
      </w:tr>
    </w:tbl>
    <w:p w14:paraId="1D576EEC" w14:textId="7D184814" w:rsidR="004E4D85" w:rsidRPr="004E005E" w:rsidRDefault="00997CFA" w:rsidP="004E005E">
      <w:pPr>
        <w:pStyle w:val="a6"/>
        <w:numPr>
          <w:ilvl w:val="0"/>
          <w:numId w:val="2"/>
        </w:numPr>
        <w:autoSpaceDE/>
        <w:autoSpaceDN/>
        <w:snapToGrid w:val="0"/>
        <w:spacing w:beforeLines="50" w:before="156" w:line="360" w:lineRule="auto"/>
        <w:ind w:left="0" w:firstLineChars="0" w:firstLine="425"/>
        <w:rPr>
          <w:rFonts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284591EB" w14:textId="77777777" w:rsidR="004E005E" w:rsidRPr="004E005E" w:rsidRDefault="00997CFA" w:rsidP="004E005E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</w:t>
      </w:r>
    </w:p>
    <w:p w14:paraId="1D0BAA41" w14:textId="77777777" w:rsidR="004E005E" w:rsidRPr="004E005E" w:rsidRDefault="004E005E" w:rsidP="004E005E">
      <w:pPr>
        <w:pStyle w:val="a6"/>
        <w:autoSpaceDE/>
        <w:autoSpaceDN/>
        <w:snapToGrid w:val="0"/>
        <w:spacing w:line="360" w:lineRule="auto"/>
        <w:ind w:leftChars="130" w:left="850" w:hangingChars="235" w:hanging="564"/>
        <w:rPr>
          <w:sz w:val="24"/>
          <w:szCs w:val="24"/>
          <w:lang w:eastAsia="zh-CN"/>
        </w:rPr>
      </w:pPr>
      <w:r w:rsidRPr="004E005E">
        <w:rPr>
          <w:rFonts w:hint="eastAsia"/>
          <w:sz w:val="24"/>
          <w:szCs w:val="24"/>
          <w:lang w:eastAsia="zh-CN"/>
        </w:rPr>
        <w:t>（1）50.0%规格的离子膜液碱：四川宏达股份有限公司什邡有色金属分公司库房（四川省德阳市什邡市师古镇）。</w:t>
      </w:r>
    </w:p>
    <w:p w14:paraId="30BBC3F9" w14:textId="37719FC9" w:rsidR="004E005E" w:rsidRPr="004E005E" w:rsidRDefault="004E005E" w:rsidP="004E005E">
      <w:pPr>
        <w:pStyle w:val="a6"/>
        <w:autoSpaceDE/>
        <w:autoSpaceDN/>
        <w:snapToGrid w:val="0"/>
        <w:spacing w:line="360" w:lineRule="auto"/>
        <w:ind w:leftChars="130" w:left="850" w:hangingChars="235" w:hanging="564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hint="eastAsia"/>
          <w:sz w:val="24"/>
          <w:szCs w:val="24"/>
          <w:lang w:eastAsia="zh-CN"/>
        </w:rPr>
        <w:t>（2）30.0%规格的离子膜液碱：四川宏达股份有限公司什邡磷化工分公司（四川省德阳市什邡市</w:t>
      </w:r>
      <w:proofErr w:type="gramStart"/>
      <w:r w:rsidRPr="004E005E">
        <w:rPr>
          <w:rFonts w:hint="eastAsia"/>
          <w:sz w:val="24"/>
          <w:szCs w:val="24"/>
          <w:lang w:eastAsia="zh-CN"/>
        </w:rPr>
        <w:t>洛</w:t>
      </w:r>
      <w:proofErr w:type="gramEnd"/>
      <w:r w:rsidRPr="004E005E">
        <w:rPr>
          <w:rFonts w:hint="eastAsia"/>
          <w:sz w:val="24"/>
          <w:szCs w:val="24"/>
          <w:lang w:eastAsia="zh-CN"/>
        </w:rPr>
        <w:t>水镇）。</w:t>
      </w:r>
    </w:p>
    <w:p w14:paraId="13B423EA" w14:textId="77777777" w:rsidR="004E4D85" w:rsidRPr="004E005E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77777777" w:rsidR="004E4D85" w:rsidRPr="004E005E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4E00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19B828F2" w14:textId="00BB9E6E" w:rsidR="004E4D85" w:rsidRPr="004E005E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4E005E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E005E" w:rsidRPr="004E005E">
        <w:rPr>
          <w:rFonts w:cs="黑体" w:hint="eastAsia"/>
          <w:sz w:val="24"/>
          <w:szCs w:val="24"/>
          <w:lang w:eastAsia="zh-CN"/>
        </w:rPr>
        <w:t>危化品资质</w:t>
      </w:r>
      <w:r w:rsidR="00581055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A938DEA" w:rsidR="00C519A9" w:rsidRPr="004E005E" w:rsidRDefault="00C519A9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005E">
        <w:rPr>
          <w:rFonts w:cs="黑体"/>
          <w:sz w:val="24"/>
          <w:szCs w:val="24"/>
          <w:lang w:eastAsia="zh-CN"/>
        </w:rPr>
        <w:t>本项目需缴纳投标保证金</w:t>
      </w:r>
      <w:r w:rsidR="004E4D85" w:rsidRPr="004E005E">
        <w:rPr>
          <w:rFonts w:cs="黑体" w:hint="eastAsia"/>
          <w:sz w:val="24"/>
          <w:szCs w:val="24"/>
          <w:lang w:eastAsia="zh-CN"/>
        </w:rPr>
        <w:t>1</w:t>
      </w:r>
      <w:r w:rsidRPr="004E005E">
        <w:rPr>
          <w:rFonts w:cs="黑体" w:hint="eastAsia"/>
          <w:sz w:val="24"/>
          <w:szCs w:val="24"/>
          <w:lang w:eastAsia="zh-CN"/>
        </w:rPr>
        <w:t>000</w:t>
      </w:r>
      <w:r w:rsidRPr="004E005E">
        <w:rPr>
          <w:rFonts w:cs="黑体"/>
          <w:sz w:val="24"/>
          <w:szCs w:val="24"/>
          <w:lang w:eastAsia="zh-CN"/>
        </w:rPr>
        <w:t>元（</w:t>
      </w:r>
      <w:r w:rsidR="004E4D85" w:rsidRPr="004E005E">
        <w:rPr>
          <w:rFonts w:cs="黑体" w:hint="eastAsia"/>
          <w:sz w:val="24"/>
          <w:szCs w:val="24"/>
          <w:lang w:eastAsia="zh-CN"/>
        </w:rPr>
        <w:t>壹</w:t>
      </w:r>
      <w:r w:rsidRPr="004E005E">
        <w:rPr>
          <w:rFonts w:cs="黑体" w:hint="eastAsia"/>
          <w:sz w:val="24"/>
          <w:szCs w:val="24"/>
          <w:lang w:eastAsia="zh-CN"/>
        </w:rPr>
        <w:t>仟元整</w:t>
      </w:r>
      <w:r w:rsidRPr="004E005E">
        <w:rPr>
          <w:rFonts w:cs="黑体"/>
          <w:sz w:val="24"/>
          <w:szCs w:val="24"/>
          <w:lang w:eastAsia="zh-CN"/>
        </w:rPr>
        <w:t>）</w:t>
      </w:r>
      <w:r w:rsidRPr="004E005E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lastRenderedPageBreak/>
        <w:t>开户账号：1225 5363 6205</w:t>
      </w:r>
    </w:p>
    <w:p w14:paraId="701E1F0A" w14:textId="6E85B3A4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转账需备注：</w:t>
      </w:r>
      <w:r w:rsidR="004E005E" w:rsidRPr="004E005E">
        <w:rPr>
          <w:rFonts w:cs="黑体" w:hint="eastAsia"/>
          <w:sz w:val="24"/>
          <w:szCs w:val="24"/>
          <w:lang w:eastAsia="zh-CN"/>
        </w:rPr>
        <w:t>离子膜液碱</w:t>
      </w:r>
      <w:r w:rsidRPr="004E005E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2FB57B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4E005E">
        <w:rPr>
          <w:rFonts w:cs="黑体"/>
          <w:sz w:val="24"/>
          <w:szCs w:val="24"/>
          <w:lang w:eastAsia="zh-CN"/>
        </w:rPr>
        <w:t>围标串标</w:t>
      </w:r>
      <w:proofErr w:type="gramEnd"/>
      <w:r w:rsidRPr="004E005E">
        <w:rPr>
          <w:rFonts w:cs="黑体"/>
          <w:sz w:val="24"/>
          <w:szCs w:val="24"/>
          <w:lang w:eastAsia="zh-CN"/>
        </w:rPr>
        <w:t>等</w:t>
      </w:r>
      <w:r w:rsidRPr="004E005E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4E005E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4E00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4E005E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4E005E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4E005E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4E005E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3190A3A5" w:rsidR="008F7B6E" w:rsidRPr="004E005E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C519A9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4E005E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4E005E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4E005E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4E005E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4E005E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067ECC3" w:rsidR="001A1AA1" w:rsidRPr="004E005E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4E005E" w:rsidRPr="004E005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</w:p>
    <w:p w14:paraId="6C533617" w14:textId="77777777" w:rsidR="008F7B6E" w:rsidRPr="004E005E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1AD80209" w:rsidR="008F7B6E" w:rsidRPr="004E005E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4E005E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离子膜液碱</w:t>
      </w:r>
      <w:r w:rsidR="00204ACC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4E005E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离子膜液</w:t>
      </w:r>
      <w:proofErr w:type="gramStart"/>
      <w:r w:rsidR="004E005E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碱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</w:t>
      </w:r>
      <w:proofErr w:type="gramEnd"/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报价：</w:t>
      </w:r>
    </w:p>
    <w:p w14:paraId="4E854BF0" w14:textId="79B53A10" w:rsidR="00204ACC" w:rsidRPr="004E005E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54"/>
        <w:gridCol w:w="3549"/>
        <w:gridCol w:w="1085"/>
        <w:gridCol w:w="2702"/>
      </w:tblGrid>
      <w:tr w:rsidR="004E005E" w:rsidRPr="004E005E" w14:paraId="7A5EA9D9" w14:textId="77777777" w:rsidTr="004E005E">
        <w:trPr>
          <w:trHeight w:val="454"/>
        </w:trPr>
        <w:tc>
          <w:tcPr>
            <w:tcW w:w="827" w:type="pct"/>
            <w:vAlign w:val="center"/>
          </w:tcPr>
          <w:p w14:paraId="66DE8FF4" w14:textId="28DAF1C1" w:rsidR="001F683E" w:rsidRPr="004E005E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019" w:type="pct"/>
            <w:vAlign w:val="center"/>
          </w:tcPr>
          <w:p w14:paraId="03455FCE" w14:textId="2ED88135" w:rsidR="001F683E" w:rsidRPr="004E005E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617" w:type="pct"/>
            <w:vAlign w:val="center"/>
          </w:tcPr>
          <w:p w14:paraId="17792559" w14:textId="42E1A53F" w:rsidR="001F683E" w:rsidRPr="004E005E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37" w:type="pct"/>
            <w:vAlign w:val="center"/>
          </w:tcPr>
          <w:p w14:paraId="1D9A9410" w14:textId="658D374E" w:rsidR="001F683E" w:rsidRPr="004E005E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4E005E" w:rsidRPr="004E005E" w14:paraId="3CDE955F" w14:textId="77777777" w:rsidTr="004E005E">
        <w:trPr>
          <w:trHeight w:val="964"/>
        </w:trPr>
        <w:tc>
          <w:tcPr>
            <w:tcW w:w="827" w:type="pct"/>
            <w:vAlign w:val="center"/>
          </w:tcPr>
          <w:p w14:paraId="1CA6EA69" w14:textId="12852B3C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离子膜液碱</w:t>
            </w:r>
          </w:p>
        </w:tc>
        <w:tc>
          <w:tcPr>
            <w:tcW w:w="2019" w:type="pct"/>
            <w:vAlign w:val="center"/>
          </w:tcPr>
          <w:p w14:paraId="4A7B8C4B" w14:textId="1B66D546" w:rsidR="004E005E" w:rsidRPr="004E005E" w:rsidRDefault="004E005E" w:rsidP="004E005E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4E005E">
              <w:rPr>
                <w:rFonts w:cstheme="minorBidi"/>
                <w:kern w:val="2"/>
                <w:sz w:val="24"/>
                <w:szCs w:val="24"/>
                <w:lang w:eastAsia="zh-CN"/>
              </w:rPr>
              <w:t>GB/T209-2018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，Na0H≥50.0%</w:t>
            </w:r>
          </w:p>
        </w:tc>
        <w:tc>
          <w:tcPr>
            <w:tcW w:w="617" w:type="pct"/>
            <w:vAlign w:val="center"/>
          </w:tcPr>
          <w:p w14:paraId="00C20466" w14:textId="140BB528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约450吨</w:t>
            </w:r>
          </w:p>
        </w:tc>
        <w:tc>
          <w:tcPr>
            <w:tcW w:w="1537" w:type="pct"/>
            <w:vAlign w:val="center"/>
          </w:tcPr>
          <w:p w14:paraId="2E2F66CB" w14:textId="0822C3BE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proofErr w:type="gramStart"/>
            <w:r w:rsidRPr="004E005E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折百价</w:t>
            </w:r>
            <w:proofErr w:type="gramEnd"/>
            <w:r w:rsidRPr="004E005E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：_______元/吨</w:t>
            </w:r>
          </w:p>
        </w:tc>
      </w:tr>
      <w:tr w:rsidR="004E005E" w:rsidRPr="004E005E" w14:paraId="062A9595" w14:textId="77777777" w:rsidTr="004E005E">
        <w:trPr>
          <w:trHeight w:val="964"/>
        </w:trPr>
        <w:tc>
          <w:tcPr>
            <w:tcW w:w="827" w:type="pct"/>
            <w:vAlign w:val="center"/>
          </w:tcPr>
          <w:p w14:paraId="6E143DA7" w14:textId="5310B186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cs="黑体" w:hint="eastAsia"/>
                <w:kern w:val="2"/>
                <w:sz w:val="24"/>
                <w:szCs w:val="24"/>
                <w:lang w:eastAsia="zh-CN"/>
              </w:rPr>
              <w:t>离子膜液碱</w:t>
            </w:r>
          </w:p>
        </w:tc>
        <w:tc>
          <w:tcPr>
            <w:tcW w:w="2019" w:type="pct"/>
            <w:vAlign w:val="center"/>
          </w:tcPr>
          <w:p w14:paraId="198E11D4" w14:textId="75B9F1E3" w:rsidR="004E005E" w:rsidRPr="004E005E" w:rsidRDefault="004E005E" w:rsidP="004E005E">
            <w:pPr>
              <w:autoSpaceDE/>
              <w:autoSpaceDN/>
              <w:snapToGrid w:val="0"/>
              <w:rPr>
                <w:rFonts w:hint="eastAsia"/>
                <w:sz w:val="24"/>
                <w:szCs w:val="24"/>
              </w:rPr>
            </w:pPr>
            <w:r w:rsidRPr="004E005E">
              <w:rPr>
                <w:rFonts w:eastAsiaTheme="minorEastAsia" w:cstheme="minorBidi" w:hint="eastAsia"/>
                <w:bCs/>
                <w:kern w:val="2"/>
                <w:sz w:val="24"/>
                <w:szCs w:val="24"/>
                <w:lang w:eastAsia="zh-CN"/>
              </w:rPr>
              <w:t>GB/T11199-2024</w:t>
            </w:r>
            <w:r w:rsidRPr="004E005E">
              <w:rPr>
                <w:rFonts w:cstheme="minorBidi" w:hint="eastAsia"/>
                <w:kern w:val="2"/>
                <w:sz w:val="24"/>
                <w:szCs w:val="24"/>
                <w:lang w:eastAsia="zh-CN"/>
              </w:rPr>
              <w:t>，Na0H≥30.0%</w:t>
            </w:r>
          </w:p>
        </w:tc>
        <w:tc>
          <w:tcPr>
            <w:tcW w:w="617" w:type="pct"/>
            <w:vAlign w:val="center"/>
          </w:tcPr>
          <w:p w14:paraId="7A4EA3B1" w14:textId="58123113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约33吨</w:t>
            </w:r>
          </w:p>
        </w:tc>
        <w:tc>
          <w:tcPr>
            <w:tcW w:w="1537" w:type="pct"/>
            <w:vAlign w:val="center"/>
          </w:tcPr>
          <w:p w14:paraId="35EAA78D" w14:textId="1E6C47DB" w:rsidR="004E005E" w:rsidRPr="004E005E" w:rsidRDefault="004E005E" w:rsidP="004E005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proofErr w:type="gramStart"/>
            <w:r w:rsidRPr="004E005E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折百价</w:t>
            </w:r>
            <w:proofErr w:type="gramEnd"/>
            <w:r w:rsidRPr="004E005E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：_______元/吨</w:t>
            </w:r>
          </w:p>
        </w:tc>
      </w:tr>
      <w:tr w:rsidR="004E005E" w:rsidRPr="004E005E" w14:paraId="4A03CBCA" w14:textId="39221A0C" w:rsidTr="004E005E">
        <w:trPr>
          <w:trHeight w:val="529"/>
        </w:trPr>
        <w:tc>
          <w:tcPr>
            <w:tcW w:w="5000" w:type="pct"/>
            <w:gridSpan w:val="4"/>
            <w:vAlign w:val="center"/>
          </w:tcPr>
          <w:p w14:paraId="35D16085" w14:textId="6FBCC596" w:rsidR="004E005E" w:rsidRPr="004E005E" w:rsidRDefault="004E005E" w:rsidP="004E005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备注：数量</w:t>
            </w:r>
            <w:proofErr w:type="gramStart"/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为暂估</w:t>
            </w:r>
            <w:proofErr w:type="gramEnd"/>
            <w:r w:rsidRPr="004E005E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，</w:t>
            </w:r>
            <w:r w:rsidRPr="004E005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8FD0DB6" w:rsidR="008A7836" w:rsidRPr="004E005E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4E005E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4E005E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4E005E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4E00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6A57BEC0" w14:textId="77777777" w:rsidR="00C519A9" w:rsidRPr="004E005E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附件：投标保证金凭证截图。</w:t>
      </w:r>
    </w:p>
    <w:p w14:paraId="433DAF08" w14:textId="77777777" w:rsidR="00C519A9" w:rsidRPr="004E005E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4E005E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4E005E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4E005E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4E005E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4E005E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4E005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4E005E">
      <w:headerReference w:type="default" r:id="rId8"/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4AFF" w14:textId="77777777" w:rsidR="000A0E7B" w:rsidRDefault="000A0E7B" w:rsidP="001A1AA1">
      <w:pPr>
        <w:rPr>
          <w:rFonts w:hint="eastAsia"/>
        </w:rPr>
      </w:pPr>
      <w:r>
        <w:separator/>
      </w:r>
    </w:p>
  </w:endnote>
  <w:endnote w:type="continuationSeparator" w:id="0">
    <w:p w14:paraId="734E31D0" w14:textId="77777777" w:rsidR="000A0E7B" w:rsidRDefault="000A0E7B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B8BC" w14:textId="77777777" w:rsidR="000A0E7B" w:rsidRDefault="000A0E7B" w:rsidP="001A1AA1">
      <w:pPr>
        <w:rPr>
          <w:rFonts w:hint="eastAsia"/>
        </w:rPr>
      </w:pPr>
      <w:r>
        <w:separator/>
      </w:r>
    </w:p>
  </w:footnote>
  <w:footnote w:type="continuationSeparator" w:id="0">
    <w:p w14:paraId="57079A65" w14:textId="77777777" w:rsidR="000A0E7B" w:rsidRDefault="000A0E7B" w:rsidP="001A1A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CC05" w14:textId="77777777" w:rsidR="004967AD" w:rsidRDefault="004967AD" w:rsidP="004967AD">
    <w:pPr>
      <w:pStyle w:val="ab"/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31567782">
    <w:abstractNumId w:val="0"/>
  </w:num>
  <w:num w:numId="2" w16cid:durableId="155805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548A4"/>
    <w:rsid w:val="00087308"/>
    <w:rsid w:val="00097445"/>
    <w:rsid w:val="000A0E7B"/>
    <w:rsid w:val="000C5A6E"/>
    <w:rsid w:val="000C72BC"/>
    <w:rsid w:val="000F26EA"/>
    <w:rsid w:val="0011014C"/>
    <w:rsid w:val="00156250"/>
    <w:rsid w:val="00175B79"/>
    <w:rsid w:val="00187085"/>
    <w:rsid w:val="001A1AA1"/>
    <w:rsid w:val="001B0669"/>
    <w:rsid w:val="001D4955"/>
    <w:rsid w:val="001D7E58"/>
    <w:rsid w:val="001F683E"/>
    <w:rsid w:val="00204ACC"/>
    <w:rsid w:val="00273117"/>
    <w:rsid w:val="002830A9"/>
    <w:rsid w:val="002A174C"/>
    <w:rsid w:val="002A67E3"/>
    <w:rsid w:val="002A6C7D"/>
    <w:rsid w:val="0030571B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967AD"/>
    <w:rsid w:val="004C6CDB"/>
    <w:rsid w:val="004E005E"/>
    <w:rsid w:val="004E4D85"/>
    <w:rsid w:val="004F05FF"/>
    <w:rsid w:val="005135A0"/>
    <w:rsid w:val="00520ED3"/>
    <w:rsid w:val="00571933"/>
    <w:rsid w:val="00574979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D462A5"/>
    <w:rsid w:val="00D53DDE"/>
    <w:rsid w:val="00D63035"/>
    <w:rsid w:val="00D73E67"/>
    <w:rsid w:val="00D96AA6"/>
    <w:rsid w:val="00DA7FED"/>
    <w:rsid w:val="00DD7DF5"/>
    <w:rsid w:val="00E03BEF"/>
    <w:rsid w:val="00E23DF3"/>
    <w:rsid w:val="00E43453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36</cp:revision>
  <dcterms:created xsi:type="dcterms:W3CDTF">2025-06-04T00:26:00Z</dcterms:created>
  <dcterms:modified xsi:type="dcterms:W3CDTF">2025-07-01T07:46:00Z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