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08576BD8" w:rsidR="008F7B6E" w:rsidRPr="00FF4642" w:rsidRDefault="007223F1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聚丙烯酰胺（非离子）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1DE3C386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7223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18F72BB9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7223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聚丙烯酰胺（非离子）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2117736B" w:rsidR="00087308" w:rsidRDefault="00997CFA" w:rsidP="007223F1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7223F1" w:rsidRPr="007223F1">
        <w:rPr>
          <w:rFonts w:hint="eastAsia"/>
          <w:sz w:val="24"/>
          <w:szCs w:val="24"/>
          <w:lang w:eastAsia="zh-CN"/>
        </w:rPr>
        <w:t>非离子型</w:t>
      </w:r>
      <w:r w:rsidR="007223F1">
        <w:rPr>
          <w:rFonts w:hint="eastAsia"/>
          <w:sz w:val="24"/>
          <w:szCs w:val="24"/>
          <w:lang w:eastAsia="zh-CN"/>
        </w:rPr>
        <w:t>，</w:t>
      </w:r>
      <w:r w:rsidR="007223F1" w:rsidRPr="007223F1">
        <w:rPr>
          <w:rFonts w:hint="eastAsia"/>
          <w:sz w:val="24"/>
          <w:szCs w:val="24"/>
          <w:lang w:eastAsia="zh-CN"/>
        </w:rPr>
        <w:t>GB/T 17514-2017</w:t>
      </w:r>
      <w:r w:rsidR="007223F1">
        <w:rPr>
          <w:rFonts w:hint="eastAsia"/>
          <w:sz w:val="24"/>
          <w:szCs w:val="24"/>
          <w:lang w:eastAsia="zh-CN"/>
        </w:rPr>
        <w:t>，</w:t>
      </w:r>
      <w:r w:rsidR="007223F1" w:rsidRPr="007223F1">
        <w:rPr>
          <w:rFonts w:hint="eastAsia"/>
          <w:sz w:val="24"/>
          <w:szCs w:val="24"/>
          <w:lang w:eastAsia="zh-CN"/>
        </w:rPr>
        <w:t>固含量≥90%</w:t>
      </w:r>
      <w:r w:rsidR="007223F1">
        <w:rPr>
          <w:rFonts w:hint="eastAsia"/>
          <w:sz w:val="24"/>
          <w:szCs w:val="24"/>
          <w:lang w:eastAsia="zh-CN"/>
        </w:rPr>
        <w:t>。</w:t>
      </w:r>
    </w:p>
    <w:p w14:paraId="24F12BF0" w14:textId="6E751D25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不超过</w:t>
      </w:r>
      <w:r w:rsidR="007223F1">
        <w:rPr>
          <w:rFonts w:asciiTheme="minorEastAsia" w:eastAsiaTheme="minorEastAsia" w:hAnsiTheme="minorEastAsia" w:hint="eastAsia"/>
          <w:sz w:val="24"/>
          <w:szCs w:val="24"/>
          <w:lang w:eastAsia="zh-CN"/>
        </w:rPr>
        <w:t>50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kg/袋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947B00" w:rsidRPr="004040FF">
        <w:rPr>
          <w:rFonts w:hint="eastAsia"/>
          <w:sz w:val="24"/>
          <w:lang w:eastAsia="zh-CN"/>
        </w:rPr>
        <w:t>包装应整洁、完整，包装上应印有清晰、牢固的商品信息，否则需方有权拒收。</w:t>
      </w:r>
    </w:p>
    <w:p w14:paraId="7A2B9349" w14:textId="0E69671C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7223F1"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2BFF3001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962769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962769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2593A8E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7223F1">
        <w:rPr>
          <w:rFonts w:cs="黑体" w:hint="eastAsia"/>
          <w:sz w:val="24"/>
          <w:szCs w:val="24"/>
          <w:lang w:eastAsia="zh-CN"/>
        </w:rPr>
        <w:t>聚丙烯酰胺（非离子）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FF4642">
        <w:rPr>
          <w:rFonts w:cs="黑体"/>
          <w:sz w:val="24"/>
          <w:szCs w:val="24"/>
          <w:lang w:eastAsia="zh-CN"/>
        </w:rPr>
        <w:t>围标串标</w:t>
      </w:r>
      <w:proofErr w:type="gramEnd"/>
      <w:r w:rsidRPr="00FF4642">
        <w:rPr>
          <w:rFonts w:cs="黑体"/>
          <w:sz w:val="24"/>
          <w:szCs w:val="24"/>
          <w:lang w:eastAsia="zh-CN"/>
        </w:rPr>
        <w:t>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737BA4E7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E6105A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7223F1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10ADB7E2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7223F1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聚丙烯酰胺（非离子）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7223F1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聚丙烯酰胺（非离子）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416"/>
      </w:tblGrid>
      <w:tr w:rsidR="00FF4642" w:rsidRPr="00FF4642" w14:paraId="7A5EA9D9" w14:textId="77777777" w:rsidTr="00E6105A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54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E6105A">
        <w:trPr>
          <w:trHeight w:val="1231"/>
        </w:trPr>
        <w:tc>
          <w:tcPr>
            <w:tcW w:w="1413" w:type="dxa"/>
            <w:vAlign w:val="center"/>
          </w:tcPr>
          <w:p w14:paraId="1CA6EA69" w14:textId="44D169EC" w:rsidR="001F683E" w:rsidRPr="00FF4642" w:rsidRDefault="007223F1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聚丙烯酰胺（非离子）</w:t>
            </w:r>
          </w:p>
        </w:tc>
        <w:tc>
          <w:tcPr>
            <w:tcW w:w="3544" w:type="dxa"/>
            <w:vAlign w:val="center"/>
          </w:tcPr>
          <w:p w14:paraId="4A7B8C4B" w14:textId="314E8EAA" w:rsidR="001F683E" w:rsidRPr="00E6105A" w:rsidRDefault="007223F1" w:rsidP="00E6105A">
            <w:pPr>
              <w:autoSpaceDE/>
              <w:autoSpaceDN/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7223F1">
              <w:rPr>
                <w:rFonts w:hint="eastAsia"/>
                <w:sz w:val="24"/>
                <w:szCs w:val="24"/>
                <w:lang w:eastAsia="zh-CN"/>
              </w:rPr>
              <w:t>非离子型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Pr="007223F1">
              <w:rPr>
                <w:rFonts w:hint="eastAsia"/>
                <w:sz w:val="24"/>
                <w:szCs w:val="24"/>
                <w:lang w:eastAsia="zh-CN"/>
              </w:rPr>
              <w:t>GB/T 17514-2017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Pr="007223F1">
              <w:rPr>
                <w:rFonts w:hint="eastAsia"/>
                <w:sz w:val="24"/>
                <w:szCs w:val="24"/>
                <w:lang w:eastAsia="zh-CN"/>
              </w:rPr>
              <w:t>固含量≥90%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vAlign w:val="center"/>
          </w:tcPr>
          <w:p w14:paraId="00C20466" w14:textId="4455FFAD" w:rsidR="001F683E" w:rsidRPr="00FF4642" w:rsidRDefault="007223F1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3</w:t>
            </w:r>
            <w:r w:rsidR="001F683E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  <w:proofErr w:type="gramStart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为暂估</w:t>
            </w:r>
            <w:proofErr w:type="gramEnd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05F" w14:textId="77777777" w:rsidR="0034103F" w:rsidRDefault="0034103F" w:rsidP="001A1AA1">
      <w:pPr>
        <w:rPr>
          <w:rFonts w:hint="eastAsia"/>
        </w:rPr>
      </w:pPr>
      <w:r>
        <w:separator/>
      </w:r>
    </w:p>
  </w:endnote>
  <w:endnote w:type="continuationSeparator" w:id="0">
    <w:p w14:paraId="2A7F3687" w14:textId="77777777" w:rsidR="0034103F" w:rsidRDefault="0034103F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699" w14:textId="77777777" w:rsidR="0034103F" w:rsidRDefault="0034103F" w:rsidP="001A1AA1">
      <w:pPr>
        <w:rPr>
          <w:rFonts w:hint="eastAsia"/>
        </w:rPr>
      </w:pPr>
      <w:r>
        <w:separator/>
      </w:r>
    </w:p>
  </w:footnote>
  <w:footnote w:type="continuationSeparator" w:id="0">
    <w:p w14:paraId="2BEC2D0D" w14:textId="77777777" w:rsidR="0034103F" w:rsidRDefault="0034103F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72BC"/>
    <w:rsid w:val="000F26EA"/>
    <w:rsid w:val="0011014C"/>
    <w:rsid w:val="00122D7D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4103F"/>
    <w:rsid w:val="00377A93"/>
    <w:rsid w:val="003A363F"/>
    <w:rsid w:val="003B0133"/>
    <w:rsid w:val="003E4A5B"/>
    <w:rsid w:val="0041707E"/>
    <w:rsid w:val="00427472"/>
    <w:rsid w:val="00432739"/>
    <w:rsid w:val="0044701B"/>
    <w:rsid w:val="00452259"/>
    <w:rsid w:val="004C6CDB"/>
    <w:rsid w:val="004F05FF"/>
    <w:rsid w:val="00520ED3"/>
    <w:rsid w:val="00571933"/>
    <w:rsid w:val="00581055"/>
    <w:rsid w:val="005A5638"/>
    <w:rsid w:val="00601E94"/>
    <w:rsid w:val="006134E9"/>
    <w:rsid w:val="00633384"/>
    <w:rsid w:val="0064636B"/>
    <w:rsid w:val="00655192"/>
    <w:rsid w:val="006669AF"/>
    <w:rsid w:val="0068237B"/>
    <w:rsid w:val="00691E51"/>
    <w:rsid w:val="006E6E4B"/>
    <w:rsid w:val="00701140"/>
    <w:rsid w:val="007223F1"/>
    <w:rsid w:val="00770F58"/>
    <w:rsid w:val="007A2FEB"/>
    <w:rsid w:val="007A795E"/>
    <w:rsid w:val="0081734A"/>
    <w:rsid w:val="00821D0E"/>
    <w:rsid w:val="008A1BA2"/>
    <w:rsid w:val="008A7836"/>
    <w:rsid w:val="008F7B6E"/>
    <w:rsid w:val="0090671F"/>
    <w:rsid w:val="00947B00"/>
    <w:rsid w:val="00961125"/>
    <w:rsid w:val="00962769"/>
    <w:rsid w:val="00997CFA"/>
    <w:rsid w:val="009E2AE8"/>
    <w:rsid w:val="009F07BA"/>
    <w:rsid w:val="00A03B10"/>
    <w:rsid w:val="00A123C1"/>
    <w:rsid w:val="00A30853"/>
    <w:rsid w:val="00AC4EC9"/>
    <w:rsid w:val="00AF7C4D"/>
    <w:rsid w:val="00B82DD4"/>
    <w:rsid w:val="00B979C2"/>
    <w:rsid w:val="00C04DE2"/>
    <w:rsid w:val="00C37462"/>
    <w:rsid w:val="00C63615"/>
    <w:rsid w:val="00C94C7F"/>
    <w:rsid w:val="00D462A5"/>
    <w:rsid w:val="00D73E67"/>
    <w:rsid w:val="00D96AA6"/>
    <w:rsid w:val="00DA7FED"/>
    <w:rsid w:val="00DD7DF5"/>
    <w:rsid w:val="00E03BEF"/>
    <w:rsid w:val="00E03E90"/>
    <w:rsid w:val="00E6105A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25</cp:revision>
  <dcterms:created xsi:type="dcterms:W3CDTF">2025-06-04T00:26:00Z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